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Где-то там, на рассвете,</w:t>
        <w:br w:type="textWrapping"/>
      </w:r>
      <w:r w:rsidDel="00000000" w:rsidR="00000000" w:rsidRPr="00000000">
        <w:rPr>
          <w:rtl w:val="0"/>
        </w:rPr>
        <w:t xml:space="preserve"> В прекрасном, далёком —</w:t>
        <w:br w:type="textWrapping"/>
        <w:t xml:space="preserve"> Больше нет ничего, ничего:</w:t>
        <w:br w:type="textWrapping"/>
        <w:t xml:space="preserve"> Ни свиста пуль, ни визга гранат одиноких.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Там спокойно, тепло и светло...</w:t>
        <w:br w:type="textWrapping"/>
        <w:t xml:space="preserve"> И настанет тот день, брат,</w:t>
        <w:br w:type="textWrapping"/>
        <w:t xml:space="preserve"> Я верю — и ты поверь,</w:t>
        <w:br w:type="textWrapping"/>
        <w:t xml:space="preserve"> Что будем мы дома, с семьёй.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Будет время спокойное, будет то время —</w:t>
        <w:br w:type="textWrapping"/>
        <w:t xml:space="preserve"> Обещаю, брат, честное слово даю.</w:t>
        <w:br w:type="textWrapping"/>
        <w:t xml:space="preserve"> Только верь, прошу, только лишь верь ты мне —</w:t>
        <w:br w:type="textWrapping"/>
        <w:t xml:space="preserve"> И слушай, я песню пою.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