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195B" w:rsidRDefault="001D6A4C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</w:t>
      </w:r>
      <w:r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INNOVATIONS</w:t>
      </w:r>
    </w:p>
    <w:p w:rsidR="006B195B" w:rsidRDefault="001D6A4C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t>все поля обязательны для заполнения!</w:t>
      </w:r>
      <w:r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3539"/>
        <w:gridCol w:w="6237"/>
      </w:tblGrid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Real</w:t>
            </w:r>
            <w:proofErr w:type="spellEnd"/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Estate</w:t>
            </w:r>
            <w:proofErr w:type="spellEnd"/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Investmen</w:t>
            </w:r>
            <w:proofErr w:type="spellEnd"/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Office</w:t>
            </w:r>
            <w:proofErr w:type="spellEnd"/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Proptech</w:t>
            </w:r>
            <w:proofErr w:type="spellEnd"/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Solutions</w:t>
            </w:r>
            <w:proofErr w:type="spellEnd"/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Санкт-Петербург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eastAsia="MS Gothic" w:hAnsi="Arial" w:cs="Arial"/>
                <w:sz w:val="20"/>
                <w:szCs w:val="20"/>
              </w:rPr>
            </w:pPr>
            <w:r w:rsidRPr="0058570D">
              <w:rPr>
                <w:rFonts w:ascii="Segoe UI Symbol" w:eastAsia="MS Gothic" w:hAnsi="Segoe UI Symbol" w:cs="Segoe UI Symbol"/>
                <w:sz w:val="20"/>
                <w:szCs w:val="20"/>
              </w:rPr>
              <w:t>✦</w:t>
            </w:r>
            <w:r w:rsidR="008A6A3D"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готовое для использовани</w:t>
            </w:r>
            <w:r w:rsid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я</w:t>
            </w:r>
            <w:r w:rsidR="008A6A3D"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решение с регулярными обновлениями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Segoe UI Symbol" w:eastAsia="MS Gothic" w:hAnsi="Segoe UI Symbol" w:cs="Segoe UI Symbol"/>
                <w:sz w:val="20"/>
                <w:szCs w:val="20"/>
              </w:rPr>
              <w:t>✦</w:t>
            </w:r>
            <w:r w:rsidR="008A6A3D"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для доходной коммерческой недвижимости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color w:val="808080" w:themeColor="background1" w:themeShade="80"/>
                <w:sz w:val="18"/>
                <w:szCs w:val="18"/>
              </w:rPr>
              <w:t>для 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Ваши клиенты (</w:t>
            </w:r>
            <w:r>
              <w:rPr>
                <w:color w:val="808080" w:themeColor="background1" w:themeShade="80"/>
                <w:sz w:val="18"/>
                <w:szCs w:val="18"/>
              </w:rPr>
              <w:t>для номинации «IT-ИННОВАЦИИ В НЕДВИЖИМОСТИ»</w:t>
            </w:r>
            <w:r>
              <w:rPr>
                <w:rFonts w:ascii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Клиенты и объекты: 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Управляющая компания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Valo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Hospitality: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>- апарт-отель VALO (Санкт-Петербург)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>- апарт-отель UNO (Санкт-Петербург)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>- апарт-отель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VIDI 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(Санкт-Петербург)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>Компания «MTL-Апарт»: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Avenue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Apart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на Павлова (Санкт-Петербург)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</w: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Управляющая компания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Usta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Management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: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Radius</w:t>
            </w:r>
            <w:proofErr w:type="spellEnd"/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 </w:t>
            </w:r>
            <w:proofErr w:type="spellStart"/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Central</w:t>
            </w:r>
            <w:proofErr w:type="spellEnd"/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 </w:t>
            </w:r>
            <w:proofErr w:type="spellStart"/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House</w:t>
            </w:r>
            <w:proofErr w:type="spellEnd"/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 xml:space="preserve"> (Екатеринбург)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 xml:space="preserve">- апарт-отель «Огни Екатеринбурга» </w:t>
            </w:r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(Екатеринбург)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 xml:space="preserve">- апарт-отель Артек </w:t>
            </w:r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(Екатеринбург)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>- апарт-отель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Премьер </w:t>
            </w:r>
            <w:r w:rsidRPr="0058570D">
              <w:rPr>
                <w:rFonts w:ascii="Arial" w:eastAsia="Liberation Sans" w:hAnsi="Arial" w:cs="Arial"/>
                <w:color w:val="333333"/>
                <w:sz w:val="20"/>
                <w:szCs w:val="20"/>
                <w:highlight w:val="white"/>
              </w:rPr>
              <w:t>(Екатеринбург)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Управляющая компания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Hospitality: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Фрунзенская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(Санкт-Петербург)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Московская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(Санкт-Петербург)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Club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Московская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(Санкт-Петербург)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Лесная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(Санкт-Петербург)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- апарт-отель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 xml:space="preserve"> Таганская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(Москва)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eastAsia="Liberation Sans" w:hAnsi="Arial" w:cs="Arial"/>
                <w:color w:val="333333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Клубная резиденция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«Европа» (Анапа)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br/>
              <w:t>П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арк-отель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Ambient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Park</w:t>
            </w:r>
            <w:proofErr w:type="spellEnd"/>
            <w:r w:rsidRPr="0058570D">
              <w:rPr>
                <w:rFonts w:ascii="Arial" w:hAnsi="Arial" w:cs="Arial"/>
                <w:sz w:val="20"/>
                <w:szCs w:val="20"/>
              </w:rPr>
              <w:t xml:space="preserve"> (Москва)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 xml:space="preserve">ТЦ «Смайл» 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(Санкт-Петербург)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БЦ «Станция» (Москва)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ОТЗЫВЫ: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b/>
                <w:bCs/>
                <w:color w:val="000000"/>
                <w:sz w:val="20"/>
                <w:szCs w:val="20"/>
                <w:highlight w:val="white"/>
              </w:rPr>
              <w:t>Константин Сторожев,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генеральный директор УК VALO Hospitality, председатель экспертного совета по апарт-отелям и сервисным апартаментам Российской гильдии управляющих и девелоперов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: «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Внедрение личного кабинета инвестора REIO — это важный шаг на пути к повышению эффективности управления объектами VALO и часть стратегии VALO Hospitality по цифровизации процессов управления недвижимостью и повышения уровня доверия со стороны инвесторов. Мы стремимся предоставлять нашим клиентам современные 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lastRenderedPageBreak/>
              <w:t>инструменты, которые позволят контролировать активы с максимальным удобством и прозрачностью. Я уверен, что это решение позволит сделать работу управляющей компании еще более эффективной и в конечном итоге повысит качество предоставляемого сервиса».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b/>
                <w:bCs/>
                <w:color w:val="000000"/>
                <w:sz w:val="20"/>
                <w:szCs w:val="20"/>
                <w:highlight w:val="white"/>
              </w:rPr>
              <w:t>Варвара Довгалюк,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операционный директор компании «МТЛ-АПАРТ»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: «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Внедрение данного инструмента в экосистему УК МТЛ является закономерным этапом развития системы профессионального управления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многособственническими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объектами гостиничного типа. Прозрачность и оперативность взаимодействия с инвесторами традиционно являются ключевыми факторами успешного партнёрства. С целью повышения эффективности в данной области реализован проект по разработке и внедрению личного кабинета инвестора совместно с компанией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Proptech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Solutions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, результатом которого мы абсолютно довольны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».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eastAsia="Liberation Sans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b/>
                <w:bCs/>
                <w:color w:val="000000"/>
                <w:sz w:val="20"/>
                <w:szCs w:val="20"/>
                <w:highlight w:val="white"/>
              </w:rPr>
              <w:t xml:space="preserve">Евгения </w:t>
            </w:r>
            <w:proofErr w:type="spellStart"/>
            <w:r w:rsidRPr="0058570D">
              <w:rPr>
                <w:rFonts w:ascii="Arial" w:eastAsia="Liberation Sans" w:hAnsi="Arial" w:cs="Arial"/>
                <w:b/>
                <w:bCs/>
                <w:color w:val="000000"/>
                <w:sz w:val="20"/>
                <w:szCs w:val="20"/>
                <w:highlight w:val="white"/>
              </w:rPr>
              <w:t>Мамрукова</w:t>
            </w:r>
            <w:proofErr w:type="spellEnd"/>
            <w:r w:rsidRPr="0058570D">
              <w:rPr>
                <w:rFonts w:ascii="Arial" w:eastAsia="Liberation Sans" w:hAnsi="Arial" w:cs="Arial"/>
                <w:b/>
                <w:bCs/>
                <w:color w:val="000000"/>
                <w:sz w:val="20"/>
                <w:szCs w:val="20"/>
                <w:highlight w:val="white"/>
              </w:rPr>
              <w:t>,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руководитель отдела работы с инвесторами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Hospitality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: «С REIO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все показатели автоматически рассчитываются и отображаются в личном кабинете инвестора. В этом плане работа менеджера, конечно, сильно упростилась, а собственники перестали тратить время на ожидание ответа и в каких-то моментах сами ориентируются в происходящем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».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Алексей Попиков,</w:t>
            </w: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управляющий ТЦ «Смайл»: «У нашего ТЦ на данный момент 16 собственников. Ранее менеджер, который отмечает за коммуникацию с собственниками, тратил огромное количество времени на формирование отчетности, подписание документов, </w:t>
            </w:r>
            <w:proofErr w:type="spellStart"/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>созвоны</w:t>
            </w:r>
            <w:proofErr w:type="spellEnd"/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>, объяснения. С REIO (кабинетом инвестора) стало все намного проще. Все отчеты, доходность по объекту, уведомления и подписание документов делаются удаленно, а все процессы занимают в разы меньше времени. Собственники тоже довольны: отчеты о доходности стали прозрачнее, понятнее и предоставляются оперативно».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Описание инновации в вашем проекте / технологии</w:t>
            </w:r>
          </w:p>
          <w:p w:rsidR="006B195B" w:rsidRDefault="001D6A4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:rsidR="006B195B" w:rsidRDefault="001D6A4C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:rsidR="00021ECB" w:rsidRPr="0058570D" w:rsidRDefault="0058570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eastAsia="Liberation Sans" w:hAnsi="Arial" w:cs="Arial"/>
                <w:sz w:val="20"/>
                <w:szCs w:val="20"/>
              </w:rPr>
            </w:pPr>
            <w:r w:rsidRPr="0058570D">
              <w:rPr>
                <w:rStyle w:val="af9"/>
                <w:rFonts w:ascii="Arial" w:hAnsi="Arial" w:cs="Arial"/>
                <w:bCs w:val="0"/>
                <w:color w:val="000000"/>
                <w:sz w:val="20"/>
                <w:szCs w:val="20"/>
                <w:shd w:val="clear" w:color="auto" w:fill="FFFFFF"/>
              </w:rPr>
              <w:t>- Степень научной новизны разработки, уникальность изобретения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Функциональные характеристики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REIO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являются уникальными: на рынке нет решений, который решают аналогичные задачи таким же способом.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REIO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является собственной разработкой компании 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Proptech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Solutions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Инновационность решения заключается в использовании собственного метода обработки данных в реальном времени, который обеспечивает оптимизацию процессов на 30% по сравнению с традиционными методами. А также используется уникальная интеграция данных из разных источников.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Style w:val="af9"/>
                <w:rFonts w:ascii="Arial" w:hAnsi="Arial" w:cs="Arial"/>
                <w:bCs w:val="0"/>
                <w:color w:val="000000"/>
                <w:sz w:val="20"/>
                <w:szCs w:val="20"/>
                <w:shd w:val="clear" w:color="auto" w:fill="FFFFFF"/>
              </w:rPr>
              <w:t>- Экономия времени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Использование личного кабинета инвестора REIO позволяет: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сократить время на рассылку платежных документов с нескольких дней до 4 часов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;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сократить время, которое требуется менеджеру УК для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решения вопросов от собственника: без REIO 1 менеджер может работать с 50 инвесторами, с REIO — c 400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инвесторами;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в 1 клик рассылать 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push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-уведомления всем инвесторам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;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оперативно собирать обратную связь через опросы внутри личного кабинета без временных затрат на звонки или письм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собственникам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;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Style w:val="af9"/>
                <w:rFonts w:ascii="Arial" w:hAnsi="Arial" w:cs="Arial"/>
                <w:bCs w:val="0"/>
                <w:color w:val="000000"/>
                <w:sz w:val="20"/>
                <w:szCs w:val="20"/>
                <w:shd w:val="clear" w:color="auto" w:fill="FFFFFF"/>
              </w:rPr>
              <w:t>- Снижение затрат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REIO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ЭКОНОМ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ИТ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ФОТ от 80 000 руб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/мес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Если раньше менеджер мог работать только с 50 инвесторами, то с REIO один сотрудник сможет взять на себя 200-400 инвесторов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ЭКОНОМИЯ НА ПОЧТОВЫХ РАССЫЛКАХ от 50 000 руб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/мес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 REIO не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т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необходимости в почтовых пересылках документов: все документы подписываются с помощью ЭЦП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ЭКОНОМИЯ НА МАРКЕТИНГЕ от 20 000 руб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/мес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REIO станет вашей платформой для проведения маркетинговых исследований и размещения информации. Это сократит расходы на маркетологов, доработк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у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сайта и запуск РК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Style w:val="af9"/>
                <w:rFonts w:ascii="Arial" w:hAnsi="Arial" w:cs="Arial"/>
                <w:bCs w:val="0"/>
                <w:color w:val="000000"/>
                <w:sz w:val="20"/>
                <w:szCs w:val="20"/>
                <w:shd w:val="clear" w:color="auto" w:fill="FFFFFF"/>
              </w:rPr>
              <w:t>- Увеличение конкурентоспособности продукции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 помощью личного кабинета инвестора REIO собственники апарт-отелей получа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ю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т доступ ко всей актуальной информации от УК в своем телефоне. Также у них появится возможность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</w:t>
            </w:r>
            <w:r w:rsidRPr="0058570D">
              <w:rPr>
                <w:rFonts w:ascii="Arial" w:hAnsi="Arial" w:cs="Arial"/>
                <w:sz w:val="20"/>
                <w:szCs w:val="20"/>
              </w:rPr>
              <w:t xml:space="preserve"> реальном времени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отслеживать состояние своих инвестиций в недвижимость с помощью 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дашбордов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 ключевыми показателями (выручка, средний чек, загрузка), которые выводятся в приложении. Работа УК становится прозрачной.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Все это положительно влияет на лояльность и интерес инвесторов к УК. Апарт-отель, УК которого имеет такой личный кабинет, будет более интересен для вложения денежных средств инвестором, чем апарт-отель, УК которого до сих пор не использует современные инструменты взаимодействия.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Style w:val="af9"/>
                <w:rFonts w:ascii="Arial" w:hAnsi="Arial" w:cs="Arial"/>
                <w:bCs w:val="0"/>
                <w:color w:val="000000"/>
                <w:sz w:val="20"/>
                <w:szCs w:val="20"/>
                <w:shd w:val="clear" w:color="auto" w:fill="FFFFFF"/>
              </w:rPr>
              <w:t>- Потенциальная выгода от инноваций для потребителя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УК апарт-отеля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</w:t>
            </w:r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REIO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сокра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щ</w:t>
            </w:r>
            <w:r w:rsidRPr="0058570D">
              <w:rPr>
                <w:rFonts w:ascii="Arial" w:hAnsi="Arial" w:cs="Arial"/>
                <w:sz w:val="20"/>
                <w:szCs w:val="20"/>
              </w:rPr>
              <w:t>ает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свои расходы на взаимодействие с собственниками на 30%, а также получ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58570D">
              <w:rPr>
                <w:rFonts w:ascii="Arial" w:hAnsi="Arial" w:cs="Arial"/>
                <w:sz w:val="20"/>
                <w:szCs w:val="20"/>
              </w:rPr>
              <w:t>е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т лояльную аудиторию инвесторов, достаточно теплых для 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апсейла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допродажа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юнитов в текущем апарт-отеле, продажа номер в других объектах УК)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Style w:val="af9"/>
                <w:rFonts w:ascii="Arial" w:hAnsi="Arial" w:cs="Arial"/>
                <w:bCs w:val="0"/>
                <w:color w:val="000000"/>
                <w:sz w:val="20"/>
                <w:szCs w:val="20"/>
                <w:shd w:val="clear" w:color="auto" w:fill="FFFFFF"/>
              </w:rPr>
              <w:t>- Универсальность применения и гибкость технологий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Личный кабинет инвестора REIO может быть внедрен в любой УК апарт-отеля. Решение легко адаптируется под любые бизнес-процессы пользователей, все доработки происходят на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стороне разработчика.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Расчетный блок личного кабинета реализован на базе 1С, широко используемом в УК. Решение легко встраивается в рабочие базы клиентов и не требует затрат на штатных программистов 1С.</w:t>
            </w:r>
          </w:p>
          <w:p w:rsidR="00021ECB" w:rsidRPr="0058570D" w:rsidRDefault="00021EC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eastAsia="Liberation Sans" w:hAnsi="Arial" w:cs="Arial"/>
                <w:sz w:val="20"/>
                <w:szCs w:val="20"/>
              </w:rPr>
            </w:pPr>
          </w:p>
          <w:p w:rsidR="0058570D" w:rsidRPr="0058570D" w:rsidRDefault="0058570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eastAsia="Liberation Sans" w:hAnsi="Arial" w:cs="Arial"/>
                <w:sz w:val="20"/>
                <w:szCs w:val="20"/>
              </w:rPr>
            </w:pPr>
          </w:p>
          <w:p w:rsidR="0058570D" w:rsidRDefault="0058570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eastAsia="Liberation Sans" w:hAnsi="Arial" w:cs="Arial"/>
                <w:sz w:val="20"/>
                <w:szCs w:val="20"/>
              </w:rPr>
            </w:pPr>
            <w:r>
              <w:rPr>
                <w:rFonts w:ascii="Arial" w:eastAsia="Liberation Sans" w:hAnsi="Arial" w:cs="Arial"/>
                <w:sz w:val="20"/>
                <w:szCs w:val="20"/>
              </w:rPr>
              <w:t>ОПИСАНИЕ</w:t>
            </w:r>
          </w:p>
          <w:p w:rsidR="0058570D" w:rsidRPr="0058570D" w:rsidRDefault="0058570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eastAsia="Liberation Sans" w:hAnsi="Arial" w:cs="Arial"/>
                <w:sz w:val="20"/>
                <w:szCs w:val="20"/>
              </w:rPr>
            </w:pPr>
            <w:bookmarkStart w:id="0" w:name="_GoBack"/>
            <w:bookmarkEnd w:id="0"/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REIO (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Real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Estate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Investment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Office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) – платформа автоматизации работы апарт-отелей с инвесторами. ИТ-решение объединяет все процессы взаимодействия с инвесторами в единой системе – от расчётов и аналитики до рассылки отчётов, помогая управляющим компаниям работать быстрее, прозрачнее и масштабнее.  </w:t>
            </w:r>
          </w:p>
          <w:p w:rsidR="006B195B" w:rsidRPr="0058570D" w:rsidRDefault="006B195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Ключевые возможности REIO: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- интеграция с 1С и PMS мгновенный обмен данными без ручного ввода;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- формирование отчётов в 2 клика, готовые PDF/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Excel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-отчёты для инвесторов и бухгалтерии;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- поддержка любой финансовой модели, корректные начисления независимо от схемы распределения доходов;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- личный кабинет инвестора, онлайн-доступ к доходности, документам и аналитике;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- архив документов, хранение договоров, актов и счетов в структурированном виде;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- автоматические напоминания и рассылки, своевременные выплаты и уведомления без участия менеджера.</w:t>
            </w:r>
          </w:p>
          <w:p w:rsidR="006B195B" w:rsidRPr="0058570D" w:rsidRDefault="006B195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Результаты УК: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- снизились на 30% затраты на операционное взаимодействие с собственниками;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- в 3 раза снизилась дебиторская задолженность;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- появилась возможность обслуживать тысячи инвесторов без расширения штата;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- повысилась инвестиционная привлекательность объекта за счёт прозрачности и скорости отчётности.</w:t>
            </w:r>
          </w:p>
          <w:p w:rsidR="006B195B" w:rsidRPr="0058570D" w:rsidRDefault="006B195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Как это работает: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1. Данные автоматически подтягиваются из 1С и PMS.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2. Алгоритмы рассчитывают доходность согласно вашей финансовой модели.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3. Отчёты формируются и отправляются инвесторам за пару кликов. 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4. Инвестор заходит в личный кабинет, видит актуальные начисления, скачивает документы и задаёт вопросы в чат — без нагрузки на офис УК.</w:t>
            </w:r>
          </w:p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Описание проекта / технологии (</w:t>
            </w:r>
            <w:r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REIO (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Real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Estate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Investment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>Office</w:t>
            </w:r>
            <w:proofErr w:type="spellEnd"/>
            <w:r w:rsidRPr="0058570D">
              <w:rPr>
                <w:rFonts w:ascii="Arial" w:eastAsia="Liberation Sans" w:hAnsi="Arial" w:cs="Arial"/>
                <w:sz w:val="20"/>
                <w:szCs w:val="20"/>
              </w:rPr>
              <w:t xml:space="preserve">) – платформа автоматизации работы апарт-отелей с инвесторами. ИТ-решение объединяет все процессы взаимодействия с инвесторами в единой системе – от расчётов и аналитики до рассылки отчётов, помогая управляющим компаниям работать быстрее, прозрачнее и масштабнее. 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Уже 10 лет </w:t>
            </w: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REIO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помогает 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lastRenderedPageBreak/>
              <w:t xml:space="preserve">управляющим компаниям автоматизировать рутину и на 30% сокращать расходы на работу с собственниками. Среди пользователей </w:t>
            </w: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REIO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r w:rsidRPr="0058570D">
              <w:rPr>
                <w:rFonts w:ascii="Arial" w:eastAsia="Liberation Sans" w:hAnsi="Arial" w:cs="Arial"/>
                <w:sz w:val="20"/>
                <w:szCs w:val="20"/>
              </w:rPr>
              <w:t>–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>Vertical</w:t>
            </w:r>
            <w:proofErr w:type="spellEnd"/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 Hospitality, VALO Hospitality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</w:rPr>
              <w:t>, «</w:t>
            </w:r>
            <w:r w:rsidRPr="0058570D">
              <w:rPr>
                <w:rFonts w:ascii="Arial" w:eastAsia="Liberation Sans" w:hAnsi="Arial" w:cs="Arial"/>
                <w:color w:val="000000"/>
                <w:sz w:val="20"/>
                <w:szCs w:val="20"/>
                <w:highlight w:val="white"/>
              </w:rPr>
              <w:t xml:space="preserve">МТЛ-Апарт» и другие управляющие компании. 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Презентация проекта в формате .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pdf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> или .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ptt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6237" w:type="dxa"/>
          </w:tcPr>
          <w:p w:rsidR="006B195B" w:rsidRPr="0058570D" w:rsidRDefault="002E320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8A6A3D" w:rsidRPr="0058570D">
                <w:rPr>
                  <w:rStyle w:val="af7"/>
                  <w:rFonts w:ascii="Arial" w:hAnsi="Arial" w:cs="Arial"/>
                  <w:sz w:val="20"/>
                  <w:szCs w:val="20"/>
                </w:rPr>
                <w:t>https://disk.yandex.ru/i/_haR9nJsTNd0UQ</w:t>
              </w:r>
            </w:hyperlink>
          </w:p>
          <w:p w:rsidR="008A6A3D" w:rsidRPr="0058570D" w:rsidRDefault="008A6A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Фотографии,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рендеры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для дальнейшего размещения на странице</w:t>
            </w:r>
          </w:p>
        </w:tc>
        <w:tc>
          <w:tcPr>
            <w:tcW w:w="6237" w:type="dxa"/>
          </w:tcPr>
          <w:p w:rsidR="006B195B" w:rsidRPr="0058570D" w:rsidRDefault="002E3204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hyperlink r:id="rId9" w:history="1">
              <w:r w:rsidR="008A6A3D" w:rsidRPr="0058570D">
                <w:rPr>
                  <w:rStyle w:val="af7"/>
                  <w:rFonts w:ascii="Arial" w:hAnsi="Arial" w:cs="Arial"/>
                  <w:sz w:val="20"/>
                  <w:szCs w:val="20"/>
                </w:rPr>
                <w:t>https://disk.yandex.ru/i/_haR9nJsTNd0UQ</w:t>
              </w:r>
            </w:hyperlink>
          </w:p>
          <w:p w:rsidR="008A6A3D" w:rsidRPr="0058570D" w:rsidRDefault="002E320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8A6A3D" w:rsidRPr="0058570D">
                <w:rPr>
                  <w:rStyle w:val="af7"/>
                  <w:rFonts w:ascii="Arial" w:hAnsi="Arial" w:cs="Arial"/>
                  <w:sz w:val="20"/>
                  <w:szCs w:val="20"/>
                </w:rPr>
                <w:t>https://disk.yandex.ru/i/M54WF3PDwKSmWw</w:t>
              </w:r>
            </w:hyperlink>
          </w:p>
          <w:p w:rsidR="008A6A3D" w:rsidRPr="0058570D" w:rsidRDefault="002E320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8A6A3D" w:rsidRPr="0058570D">
                <w:rPr>
                  <w:rStyle w:val="af7"/>
                  <w:rFonts w:ascii="Arial" w:hAnsi="Arial" w:cs="Arial"/>
                  <w:sz w:val="20"/>
                  <w:szCs w:val="20"/>
                </w:rPr>
                <w:t>https://disk.yandex.ru/i/YQSZVbk6QJTnaw</w:t>
              </w:r>
            </w:hyperlink>
          </w:p>
          <w:p w:rsidR="008A6A3D" w:rsidRPr="0058570D" w:rsidRDefault="008A6A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https://reio.proptech.digital/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 контактного лица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Юлия Тимошенко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PR-менеджер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sz w:val="20"/>
                <w:szCs w:val="20"/>
              </w:rPr>
              <w:t>79006758380</w:t>
            </w:r>
          </w:p>
        </w:tc>
      </w:tr>
      <w:tr w:rsidR="006B195B">
        <w:tc>
          <w:tcPr>
            <w:tcW w:w="3539" w:type="dxa"/>
          </w:tcPr>
          <w:p w:rsidR="006B195B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570D">
              <w:rPr>
                <w:rFonts w:ascii="Arial" w:hAnsi="Arial" w:cs="Arial"/>
                <w:sz w:val="20"/>
                <w:szCs w:val="20"/>
                <w:lang w:val="en-US"/>
              </w:rPr>
              <w:t>pr@proptech.digital</w:t>
            </w:r>
            <w:proofErr w:type="spellEnd"/>
          </w:p>
        </w:tc>
      </w:tr>
      <w:tr w:rsidR="006B195B">
        <w:tc>
          <w:tcPr>
            <w:tcW w:w="9776" w:type="dxa"/>
            <w:gridSpan w:val="2"/>
          </w:tcPr>
          <w:p w:rsidR="006B195B" w:rsidRPr="0058570D" w:rsidRDefault="001D6A4C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58570D">
              <w:rPr>
                <w:rFonts w:ascii="Arial" w:hAnsi="Arial" w:cs="Arial"/>
                <w:b/>
                <w:sz w:val="20"/>
                <w:szCs w:val="20"/>
              </w:rPr>
              <w:t>Выберите номинацию (не более 3-х)</w:t>
            </w:r>
          </w:p>
        </w:tc>
      </w:tr>
      <w:tr w:rsidR="006B195B">
        <w:tc>
          <w:tcPr>
            <w:tcW w:w="9776" w:type="dxa"/>
            <w:gridSpan w:val="2"/>
            <w:shd w:val="clear" w:color="auto" w:fill="DEEAF6" w:themeFill="accent1" w:themeFillTint="33"/>
          </w:tcPr>
          <w:p w:rsidR="006B195B" w:rsidRPr="0058570D" w:rsidRDefault="001D6A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8570D"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6B195B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2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A9AA88" id="Прямоугольник 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«ЛУЧШАЯ ЖИЛАЯ НЕДВИЖИМОСТЬ»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3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01276D" id="Прямоугольник 4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«ЛУЧШАЯ КОММЕРЧЕСКАЯ НЕДВИЖИМОСТЬ»</w:t>
            </w:r>
          </w:p>
        </w:tc>
      </w:tr>
      <w:tr w:rsidR="006B195B">
        <w:trPr>
          <w:trHeight w:val="610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4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1C35B4" id="Прямоугольник 5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«ЛУЧШАЯ ГОСТИНИЧНАЯ И КУРОРТНО-РЕКРЕАЦИОННАЯ НЕДВИЖИМОСТЬ»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гостиницы, апарт-отели, базы отдыха, </w:t>
            </w:r>
            <w:proofErr w:type="spellStart"/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глэмпинги</w:t>
            </w:r>
            <w:proofErr w:type="spellEnd"/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, </w:t>
            </w:r>
            <w:proofErr w:type="spellStart"/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spa</w:t>
            </w:r>
            <w:proofErr w:type="spellEnd"/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-центры, санатории, курорты, бассейны, стадионы, фитнес-центры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5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DC8CFC" id="Прямоугольник 6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«ЛУЧШАЯ АРХИТЕКТУРА»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6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62CBAD" id="Прямоугольник 7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«ЛУЧШЕЕ БЛАГОУСТРОЙСТВО ОБЩЕСТВЕННЫХ ПРОСТРАНСТВ»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(в этой номинации могут принять участие реализованные инновационные проекты дизайна общественной среды, ландшафтного дизайна, реализованные инновационные проекты ландшафтной архитектуры, городского благоустройства)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7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C26DBD" id="Прямоугольник 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«ЛУЧШИЕ МАТЕРИАЛЫ И ТЕХНОЛОГИИ СТРОИТЕЛЬСТВА»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8" name="Прямоуголь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5AD7B1" id="Прямоугольник 3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" fillcolor="#5b9bd5 [3204]" strokecolor="#5b9bd5 [3204]" strokeweight="1pt"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«ЛУЧШИЕ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IT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-ИННОВАЦИИ В НЕДВИЖИМОСТИ» 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(в этой номинации могут принять участие внедренное инновационное программное обеспечение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ПО)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9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8C0A15" id="Прямоугольник 10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" fillcolor="#5b9bd5 [3204]" strokecolor="#5b9bd5 [3204]" strokeweight="1pt"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 Номинация «ЛУЧШИЕ ИННОВАЦИИ В РАБОТЕ УПРАВЛЯЮЩИХ КОМПАНИЙ» </w:t>
            </w:r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(в этой номинации могут принять участие инновационное программное обеспечение для управления зданиями, которое могут подать на конкурс управляющие компании и/или разработчики. Нужно указать объекты, где внедрены программы)</w:t>
            </w:r>
          </w:p>
        </w:tc>
      </w:tr>
      <w:tr w:rsidR="006B195B">
        <w:trPr>
          <w:trHeight w:val="393"/>
        </w:trPr>
        <w:tc>
          <w:tcPr>
            <w:tcW w:w="9776" w:type="dxa"/>
            <w:gridSpan w:val="2"/>
            <w:vAlign w:val="center"/>
          </w:tcPr>
          <w:p w:rsidR="006B195B" w:rsidRPr="0058570D" w:rsidRDefault="006B195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</w:tr>
      <w:tr w:rsidR="006B195B">
        <w:tc>
          <w:tcPr>
            <w:tcW w:w="9776" w:type="dxa"/>
            <w:gridSpan w:val="2"/>
          </w:tcPr>
          <w:p w:rsidR="006B195B" w:rsidRPr="0058570D" w:rsidRDefault="001D6A4C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58570D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6B195B">
        <w:tc>
          <w:tcPr>
            <w:tcW w:w="9776" w:type="dxa"/>
            <w:gridSpan w:val="2"/>
          </w:tcPr>
          <w:p w:rsidR="006B195B" w:rsidRPr="0058570D" w:rsidRDefault="001D6A4C">
            <w:pPr>
              <w:spacing w:after="0" w:line="240" w:lineRule="auto"/>
              <w:ind w:left="22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10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761C76" id="Прямоугольник 1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" fillcolor="#5b9bd5 [3204]" strokecolor="#5b9bd5 [3204]" strokeweight="1pt"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570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Бесплатное участие (для членов РГУД, не имеющих задолженностей по взносам, укажите компанию – члена </w:t>
            </w:r>
            <w:proofErr w:type="gramStart"/>
            <w:r w:rsidRPr="0058570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РГУД)   </w:t>
            </w:r>
            <w:proofErr w:type="spellStart"/>
            <w:proofErr w:type="gramEnd"/>
            <w:r w:rsidRPr="0058570D">
              <w:rPr>
                <w:rFonts w:ascii="Arial" w:hAnsi="Arial" w:cs="Arial"/>
                <w:sz w:val="20"/>
                <w:szCs w:val="20"/>
              </w:rPr>
              <w:t>Proptech</w:t>
            </w:r>
            <w:proofErr w:type="spellEnd"/>
            <w:r w:rsidRPr="0058570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hAnsi="Arial" w:cs="Arial"/>
                <w:sz w:val="20"/>
                <w:szCs w:val="20"/>
              </w:rPr>
              <w:t>Solutions</w:t>
            </w:r>
            <w:proofErr w:type="spellEnd"/>
          </w:p>
          <w:p w:rsidR="006B195B" w:rsidRPr="0058570D" w:rsidRDefault="001D6A4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58570D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96458" cy="196458"/>
                      <wp:effectExtent l="0" t="0" r="13335" b="13335"/>
                      <wp:docPr id="11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96457" cy="19645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A356DC" id="Прямоугольник 1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58570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Регистрационный взнос </w:t>
            </w:r>
            <w:r w:rsidRPr="0058570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5 </w:t>
            </w:r>
            <w:r w:rsidRPr="0058570D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</w:p>
        </w:tc>
      </w:tr>
      <w:tr w:rsidR="006B195B">
        <w:tc>
          <w:tcPr>
            <w:tcW w:w="9776" w:type="dxa"/>
            <w:gridSpan w:val="2"/>
            <w:shd w:val="clear" w:color="auto" w:fill="DEEAF6" w:themeFill="accent1" w:themeFillTint="33"/>
          </w:tcPr>
          <w:p w:rsidR="006B195B" w:rsidRPr="0058570D" w:rsidRDefault="001D6A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8570D">
              <w:rPr>
                <w:rFonts w:ascii="Arial" w:hAnsi="Arial" w:cs="Arial"/>
                <w:b/>
                <w:sz w:val="20"/>
                <w:szCs w:val="20"/>
              </w:rPr>
              <w:t>РЕКВИЗИТЫ ДЛЯ ВЫСТАВЛЕНИЯ ДОГОВОРА-СЧЕТА</w:t>
            </w:r>
          </w:p>
        </w:tc>
      </w:tr>
      <w:tr w:rsidR="006B195B">
        <w:tc>
          <w:tcPr>
            <w:tcW w:w="9776" w:type="dxa"/>
            <w:gridSpan w:val="2"/>
          </w:tcPr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>Наименование компании ООО «</w:t>
            </w:r>
            <w:proofErr w:type="spellStart"/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>Проптек</w:t>
            </w:r>
            <w:proofErr w:type="spellEnd"/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>компани</w:t>
            </w:r>
            <w:proofErr w:type="spellEnd"/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>»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Адрес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 xml:space="preserve">194044, г. Санкт-Петербург, Большой Сампсониевский </w:t>
            </w:r>
            <w:proofErr w:type="spellStart"/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пр-кт</w:t>
            </w:r>
            <w:proofErr w:type="spellEnd"/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, дом 61, стр.3, корпус 2, литер А, офис 206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ИНН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7802884935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КПП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78020100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 xml:space="preserve">ОГРН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1207800140790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ОКАТО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46203990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Р/СЧ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40702810455000053536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Банк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СЕВЕРО-ЗАПАДНЫЙ БАНК ПАО СБЕРБАНК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К/СЧ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30101810500000000653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БИК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044030653</w:t>
            </w:r>
          </w:p>
          <w:p w:rsidR="006B195B" w:rsidRPr="0058570D" w:rsidRDefault="001D6A4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rPr>
                <w:rFonts w:ascii="Arial" w:hAnsi="Arial" w:cs="Arial"/>
                <w:sz w:val="20"/>
                <w:szCs w:val="20"/>
              </w:rPr>
            </w:pPr>
            <w:r w:rsidRPr="0058570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Ответственные лица </w:t>
            </w:r>
            <w:r w:rsidRPr="0058570D">
              <w:rPr>
                <w:rFonts w:ascii="Arial" w:hAnsi="Arial" w:cs="Arial"/>
                <w:color w:val="000000"/>
                <w:sz w:val="20"/>
                <w:szCs w:val="20"/>
              </w:rPr>
              <w:t>Носкова Мария Александровна</w:t>
            </w:r>
          </w:p>
        </w:tc>
      </w:tr>
    </w:tbl>
    <w:p w:rsidR="006B195B" w:rsidRDefault="006B195B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:rsidR="006B195B" w:rsidRDefault="001D6A4C">
      <w:pPr>
        <w:spacing w:before="120" w:after="0" w:line="240" w:lineRule="auto"/>
        <w:ind w:right="-150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Дата заполнения заявки: 01.07.2025</w:t>
      </w:r>
    </w:p>
    <w:p w:rsidR="006B195B" w:rsidRDefault="001D6A4C">
      <w:pPr>
        <w:spacing w:before="120" w:after="0" w:line="240" w:lineRule="auto"/>
        <w:ind w:right="-150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Заполненную заявку и презентацию необходимо отправить по эл. почте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hyperlink r:id="rId12" w:tooltip="mailto:project@rgud.ru" w:history="1">
        <w:r>
          <w:rPr>
            <w:rStyle w:val="af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>
          <w:rPr>
            <w:rStyle w:val="af7"/>
            <w:rFonts w:ascii="Arial" w:hAnsi="Arial" w:cs="Arial"/>
            <w:sz w:val="20"/>
            <w:szCs w:val="20"/>
            <w:shd w:val="clear" w:color="auto" w:fill="FFFFFF"/>
          </w:rPr>
          <w:t>@</w:t>
        </w:r>
        <w:r>
          <w:rPr>
            <w:rStyle w:val="af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r>
          <w:rPr>
            <w:rStyle w:val="af7"/>
            <w:rFonts w:ascii="Arial" w:hAnsi="Arial" w:cs="Arial"/>
            <w:sz w:val="20"/>
            <w:szCs w:val="20"/>
            <w:shd w:val="clear" w:color="auto" w:fill="FFFFFF"/>
          </w:rPr>
          <w:t>.</w:t>
        </w:r>
        <w:r>
          <w:rPr>
            <w:rStyle w:val="af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</w:hyperlink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sectPr w:rsidR="006B195B">
      <w:headerReference w:type="default" r:id="rId13"/>
      <w:footerReference w:type="default" r:id="rId14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3204" w:rsidRDefault="002E3204">
      <w:pPr>
        <w:spacing w:after="0" w:line="240" w:lineRule="auto"/>
      </w:pPr>
      <w:r>
        <w:separator/>
      </w:r>
    </w:p>
  </w:endnote>
  <w:endnote w:type="continuationSeparator" w:id="0">
    <w:p w:rsidR="002E3204" w:rsidRDefault="002E3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ans">
    <w:altName w:val="Arial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195B" w:rsidRDefault="006B195B">
    <w:pPr>
      <w:pStyle w:val="af5"/>
      <w:ind w:hanging="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3204" w:rsidRDefault="002E3204">
      <w:pPr>
        <w:spacing w:after="0" w:line="240" w:lineRule="auto"/>
      </w:pPr>
      <w:r>
        <w:separator/>
      </w:r>
    </w:p>
  </w:footnote>
  <w:footnote w:type="continuationSeparator" w:id="0">
    <w:p w:rsidR="002E3204" w:rsidRDefault="002E3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195B" w:rsidRDefault="001D6A4C">
    <w:pPr>
      <w:jc w:val="center"/>
    </w:pPr>
    <w:r>
      <w:rPr>
        <w:noProof/>
        <w:lang w:eastAsia="ru-RU"/>
      </w:rPr>
      <w:drawing>
        <wp:inline distT="0" distB="0" distL="0" distR="0">
          <wp:extent cx="4718650" cy="1178986"/>
          <wp:effectExtent l="0" t="0" r="6350" b="2540"/>
          <wp:docPr id="1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70351"/>
    <w:multiLevelType w:val="hybridMultilevel"/>
    <w:tmpl w:val="BBB4804C"/>
    <w:lvl w:ilvl="0" w:tplc="5D1ED0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39E16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3F281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6B6F86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A5E461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A7A03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462E5F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176C4B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952EC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55573"/>
    <w:multiLevelType w:val="hybridMultilevel"/>
    <w:tmpl w:val="EB2476F4"/>
    <w:lvl w:ilvl="0" w:tplc="0C3C9C7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F63E696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5D52A65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0FCA06E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1860812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5F92E92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3DE541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0D6C4B5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4CCCBA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B8335E9"/>
    <w:multiLevelType w:val="hybridMultilevel"/>
    <w:tmpl w:val="E3FCB730"/>
    <w:lvl w:ilvl="0" w:tplc="2CDEBE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65864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844E5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D0C445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7D09F1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F4C85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D0F69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A3E6C4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52CF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384C19"/>
    <w:multiLevelType w:val="hybridMultilevel"/>
    <w:tmpl w:val="3E4A29AE"/>
    <w:lvl w:ilvl="0" w:tplc="464E8A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0C8EDE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803C014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69ECF99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DB4CE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619AD14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DAC2CF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7812C21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CC0C89A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BC0152E"/>
    <w:multiLevelType w:val="hybridMultilevel"/>
    <w:tmpl w:val="63F294C6"/>
    <w:lvl w:ilvl="0" w:tplc="DB945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6A403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7C2C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5813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5447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029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3AD0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8823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C0D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D45288"/>
    <w:multiLevelType w:val="hybridMultilevel"/>
    <w:tmpl w:val="DD3A79AC"/>
    <w:lvl w:ilvl="0" w:tplc="1638E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E4B85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B693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6AF4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9472F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66D0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BCBE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E213E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5C35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03367C"/>
    <w:multiLevelType w:val="hybridMultilevel"/>
    <w:tmpl w:val="EA02D8FE"/>
    <w:lvl w:ilvl="0" w:tplc="18FCF8C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8D46534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BB588E9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35BAB32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6818E52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F90E104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B02869A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8EFCFC3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C472F54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68DC1BC3"/>
    <w:multiLevelType w:val="hybridMultilevel"/>
    <w:tmpl w:val="6A5812CE"/>
    <w:lvl w:ilvl="0" w:tplc="B19C26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AF6522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10944A9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B1AA3D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8C4EB2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06D810E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DF22CC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7BB2FD6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E232178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ADA6B29"/>
    <w:multiLevelType w:val="hybridMultilevel"/>
    <w:tmpl w:val="8A405E86"/>
    <w:lvl w:ilvl="0" w:tplc="CF72D0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A80223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BA1693B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50B0FD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78D2A2B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E98C1F1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A409C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FC66905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0141D2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3F540CC"/>
    <w:multiLevelType w:val="hybridMultilevel"/>
    <w:tmpl w:val="1F9265EE"/>
    <w:lvl w:ilvl="0" w:tplc="C18471E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0E851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CA2CAC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E94458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81ECBE3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D7AA188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3230BC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274A8F2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3656F8E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195B"/>
    <w:rsid w:val="00021ECB"/>
    <w:rsid w:val="001D6A4C"/>
    <w:rsid w:val="002E3204"/>
    <w:rsid w:val="002F5B5A"/>
    <w:rsid w:val="0058570D"/>
    <w:rsid w:val="006B195B"/>
    <w:rsid w:val="008A6A3D"/>
    <w:rsid w:val="00CD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A1E94"/>
  <w15:docId w15:val="{D974FD91-BABC-45C4-A189-799BF91E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  <w:pPr>
      <w:spacing w:after="0"/>
    </w:pPr>
  </w:style>
  <w:style w:type="paragraph" w:styleId="af3">
    <w:name w:val="header"/>
    <w:basedOn w:val="a"/>
    <w:link w:val="af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</w:style>
  <w:style w:type="paragraph" w:styleId="af5">
    <w:name w:val="footer"/>
    <w:basedOn w:val="a"/>
    <w:link w:val="af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</w:style>
  <w:style w:type="character" w:styleId="af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8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Strong"/>
    <w:basedOn w:val="a0"/>
    <w:uiPriority w:val="22"/>
    <w:qFormat/>
    <w:rPr>
      <w:b/>
      <w:bCs/>
    </w:rPr>
  </w:style>
  <w:style w:type="paragraph" w:styleId="afa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qFormat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fb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c">
    <w:name w:val="Balloon Text"/>
    <w:basedOn w:val="a"/>
    <w:link w:val="afd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Pr>
      <w:rFonts w:ascii="Tahoma" w:eastAsia="Calibri" w:hAnsi="Tahoma" w:cs="Tahoma"/>
      <w:sz w:val="16"/>
      <w:szCs w:val="16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8A6A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_haR9nJsTNd0UQ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roject@rgud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sk.yandex.ru/i/YQSZVbk6QJTnaw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isk.yandex.ru/i/M54WF3PDwKSmW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_haR9nJsTNd0UQ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43973-090F-4C08-9434-1E8711668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1771</Words>
  <Characters>10097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Тимошенко Юлия</cp:lastModifiedBy>
  <cp:revision>41</cp:revision>
  <dcterms:created xsi:type="dcterms:W3CDTF">2023-05-19T10:55:00Z</dcterms:created>
  <dcterms:modified xsi:type="dcterms:W3CDTF">2025-07-11T06:45:00Z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