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30591BF5" w14:textId="7727209C" w:rsidR="009C269F" w:rsidRPr="009C269F" w:rsidRDefault="009C269F" w:rsidP="009C26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269F">
              <w:rPr>
                <w:rFonts w:ascii="Arial" w:hAnsi="Arial" w:cs="Arial"/>
                <w:sz w:val="20"/>
                <w:szCs w:val="20"/>
              </w:rPr>
              <w:t xml:space="preserve">Первый премиальный </w:t>
            </w:r>
            <w:r w:rsidR="00514858">
              <w:rPr>
                <w:rFonts w:ascii="Arial" w:hAnsi="Arial" w:cs="Arial"/>
                <w:sz w:val="20"/>
                <w:szCs w:val="20"/>
              </w:rPr>
              <w:t>б</w:t>
            </w:r>
            <w:r w:rsidRPr="009C269F">
              <w:rPr>
                <w:rFonts w:ascii="Arial" w:hAnsi="Arial" w:cs="Arial"/>
                <w:sz w:val="20"/>
                <w:szCs w:val="20"/>
              </w:rPr>
              <w:t xml:space="preserve">изнес-центр класса А </w:t>
            </w:r>
          </w:p>
          <w:p w14:paraId="65924731" w14:textId="77777777" w:rsidR="009C269F" w:rsidRPr="009C269F" w:rsidRDefault="009C269F" w:rsidP="009C26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269F">
              <w:rPr>
                <w:rFonts w:ascii="Arial" w:hAnsi="Arial" w:cs="Arial"/>
                <w:sz w:val="20"/>
                <w:szCs w:val="20"/>
              </w:rPr>
              <w:t>на Ходынском поле БЦ «Обсидиан»</w:t>
            </w:r>
          </w:p>
          <w:p w14:paraId="5E74DAE9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C269F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0507DACC" w:rsidR="007E532C" w:rsidRPr="009C269F" w:rsidRDefault="009C269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Business</w:t>
            </w:r>
            <w:r w:rsidRPr="009C26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Club</w:t>
            </w:r>
            <w:r w:rsidRPr="009C26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девелопер</w:t>
            </w:r>
            <w:r w:rsidRPr="009C26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9C26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оператор сервисных офисов полного цикла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7DA77C1A" w:rsidR="007E532C" w:rsidRPr="009B6C58" w:rsidRDefault="009C269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Москва</w:t>
            </w: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76C892FB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9C269F">
              <w:rPr>
                <w:rFonts w:ascii="MS Gothic" w:eastAsia="MS Gothic" w:hAnsi="MS Gothic" w:cs="MS Gothic"/>
              </w:rPr>
              <w:t>Проект эксплуатируется</w:t>
            </w:r>
          </w:p>
          <w:p w14:paraId="1CA70A4E" w14:textId="702588A8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proofErr w:type="spellStart"/>
            <w:r w:rsidR="009C269F">
              <w:rPr>
                <w:rFonts w:ascii="MS Gothic" w:eastAsia="MS Gothic" w:hAnsi="MS Gothic" w:cs="MS Gothic"/>
              </w:rPr>
              <w:t>КлассА</w:t>
            </w:r>
            <w:proofErr w:type="spellEnd"/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681B7732" w:rsidR="00820CD2" w:rsidRPr="009B6C58" w:rsidRDefault="009C269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269F">
              <w:rPr>
                <w:rFonts w:ascii="Arial" w:hAnsi="Arial" w:cs="Arial"/>
                <w:sz w:val="20"/>
                <w:szCs w:val="20"/>
                <w:lang w:val="en-US"/>
              </w:rPr>
              <w:t>Business</w:t>
            </w:r>
            <w:r w:rsidRPr="009C26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269F">
              <w:rPr>
                <w:rFonts w:ascii="Arial" w:hAnsi="Arial" w:cs="Arial"/>
                <w:sz w:val="20"/>
                <w:szCs w:val="20"/>
                <w:lang w:val="en-US"/>
              </w:rPr>
              <w:t>Club</w:t>
            </w:r>
            <w:r w:rsidRPr="009C269F">
              <w:rPr>
                <w:rFonts w:ascii="Arial" w:hAnsi="Arial" w:cs="Arial"/>
                <w:sz w:val="20"/>
                <w:szCs w:val="20"/>
              </w:rPr>
              <w:t xml:space="preserve"> девелопер и оператор сервисных офисов полного цикла</w:t>
            </w:r>
            <w:r>
              <w:rPr>
                <w:rFonts w:ascii="Arial" w:hAnsi="Arial" w:cs="Arial"/>
                <w:sz w:val="20"/>
                <w:szCs w:val="20"/>
              </w:rPr>
              <w:t xml:space="preserve"> (коммерческая недвижимость)</w:t>
            </w:r>
            <w:r w:rsidR="0060573D">
              <w:rPr>
                <w:rFonts w:ascii="Arial" w:hAnsi="Arial" w:cs="Arial"/>
                <w:sz w:val="20"/>
                <w:szCs w:val="20"/>
              </w:rPr>
              <w:br/>
            </w:r>
            <w:r w:rsidR="0060573D">
              <w:rPr>
                <w:rFonts w:ascii="Arial" w:hAnsi="Arial" w:cs="Arial"/>
                <w:sz w:val="20"/>
                <w:szCs w:val="20"/>
              </w:rPr>
              <w:br/>
            </w:r>
            <w:r w:rsidR="0060573D" w:rsidRPr="0060573D">
              <w:rPr>
                <w:rFonts w:ascii="Arial" w:hAnsi="Arial" w:cs="Arial"/>
                <w:sz w:val="20"/>
                <w:szCs w:val="20"/>
              </w:rPr>
              <w:t>Klienwelt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550C1932" w:rsidR="00820CD2" w:rsidRPr="00862BEC" w:rsidRDefault="00862BE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Дом.РФ</w:t>
            </w:r>
            <w:proofErr w:type="spellEnd"/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028B5A2D" w14:textId="77777777" w:rsidR="007E532C" w:rsidRDefault="00862BEC" w:rsidP="00862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EC">
              <w:rPr>
                <w:rFonts w:ascii="Arial" w:hAnsi="Arial" w:cs="Arial"/>
                <w:sz w:val="20"/>
                <w:szCs w:val="20"/>
              </w:rPr>
              <w:t xml:space="preserve">Первый премиальный </w:t>
            </w:r>
            <w:r>
              <w:rPr>
                <w:rFonts w:ascii="Arial" w:hAnsi="Arial" w:cs="Arial"/>
                <w:sz w:val="20"/>
                <w:szCs w:val="20"/>
              </w:rPr>
              <w:t>БЦ</w:t>
            </w:r>
            <w:r w:rsidRPr="00862BEC">
              <w:rPr>
                <w:rFonts w:ascii="Arial" w:hAnsi="Arial" w:cs="Arial"/>
                <w:sz w:val="20"/>
                <w:szCs w:val="20"/>
              </w:rPr>
              <w:t xml:space="preserve"> класса А на Ходынском поле БЦ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862BEC">
              <w:rPr>
                <w:rFonts w:ascii="Arial" w:hAnsi="Arial" w:cs="Arial"/>
                <w:sz w:val="20"/>
                <w:szCs w:val="20"/>
              </w:rPr>
              <w:t>Обсидиан»</w:t>
            </w:r>
            <w:r>
              <w:rPr>
                <w:rFonts w:ascii="Arial" w:hAnsi="Arial" w:cs="Arial"/>
                <w:sz w:val="20"/>
                <w:szCs w:val="20"/>
              </w:rPr>
              <w:t>, п</w:t>
            </w:r>
            <w:r w:rsidRPr="00862BEC">
              <w:rPr>
                <w:rFonts w:ascii="Arial" w:hAnsi="Arial" w:cs="Arial"/>
                <w:sz w:val="20"/>
                <w:szCs w:val="20"/>
              </w:rPr>
              <w:t>ервый бизнес-центр на рынке от профессионального оператора сервисных офисов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C6E715" w14:textId="77777777" w:rsidR="0060573D" w:rsidRPr="0060573D" w:rsidRDefault="0060573D" w:rsidP="0060573D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>Электроснабжение 1,9 МВт на 10 000 м²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  <w:t xml:space="preserve">— Стандарт 100–120 Вт/м², что для 10 000 м² равно примерно 1–1,2 МВт. Установленная мощность в 1,9 МВт обеспечивает запас, гарантирующий надёжность работы всех инженерных систем и возможность увеличения количества потребителей. </w:t>
            </w:r>
          </w:p>
          <w:p w14:paraId="6E9BFB40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Воздухообмен из расчёта 60 м³/ч на рабочее место позволяет обеспечить плотность рассадки до 5,2 кв. м/ чел. </w:t>
            </w:r>
          </w:p>
          <w:p w14:paraId="7102B24B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sz w:val="20"/>
                <w:szCs w:val="20"/>
              </w:rPr>
              <w:t>- Тем самым обеспечивается комфортный микроклимат, свежий воздух и здоровая рабочая среда.</w:t>
            </w:r>
          </w:p>
          <w:p w14:paraId="0F7EE4C1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>2. 5 лифтов на пять наземных этажей</w:t>
            </w: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0573D">
              <w:rPr>
                <w:rFonts w:ascii="Arial" w:hAnsi="Arial" w:cs="Arial"/>
                <w:sz w:val="20"/>
                <w:szCs w:val="20"/>
              </w:rPr>
              <w:t>— Эталон: 1 лифт на 2–2,5 этажа или на каждые ~1 400 м². Здание обеспечивает 5 лифтов на 5 этажей обеспечивают максимально комфортную навигацию, минимальное время ожидания и удобство для сотрудников и посетителей для эффективной эксплуатации в формате сервисного офиса, ориентированного на плотную рассадку.</w:t>
            </w:r>
          </w:p>
          <w:p w14:paraId="121A7D2F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Эффективная планировочная сетка колонн </w:t>
            </w:r>
          </w:p>
          <w:p w14:paraId="1D4128FA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sz w:val="20"/>
                <w:szCs w:val="20"/>
              </w:rPr>
              <w:t>Возможность разместить рабочие «</w:t>
            </w:r>
            <w:proofErr w:type="spellStart"/>
            <w:r w:rsidRPr="0060573D">
              <w:rPr>
                <w:rFonts w:ascii="Arial" w:hAnsi="Arial" w:cs="Arial"/>
                <w:sz w:val="20"/>
                <w:szCs w:val="20"/>
              </w:rPr>
              <w:t>бэнчи</w:t>
            </w:r>
            <w:proofErr w:type="spellEnd"/>
            <w:r w:rsidRPr="0060573D">
              <w:rPr>
                <w:rFonts w:ascii="Arial" w:hAnsi="Arial" w:cs="Arial"/>
                <w:sz w:val="20"/>
                <w:szCs w:val="20"/>
              </w:rPr>
              <w:t>» из 6 столов между колоннами. Первый ряд колонн примыкает к фасаду, формируя эффективное планировочное решение.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</w: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>3. Панорамное освещение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  <w:t>— Панорамное остекление обеспечивает максимум естественного света. Внутренний атриум обеспечивает дополнительную освещённость. Естественное освещение повышает продуктивность, улучшает настроение и сокращает энергозатраты на искусственное освещение.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</w: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Парковка </w:t>
            </w:r>
          </w:p>
          <w:p w14:paraId="67CDBB6F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0573D">
              <w:rPr>
                <w:rFonts w:ascii="Arial" w:hAnsi="Arial" w:cs="Arial"/>
                <w:sz w:val="20"/>
                <w:szCs w:val="20"/>
              </w:rPr>
              <w:t>Собственная  подземная</w:t>
            </w:r>
            <w:proofErr w:type="gramEnd"/>
            <w:r w:rsidRPr="0060573D">
              <w:rPr>
                <w:rFonts w:ascii="Arial" w:hAnsi="Arial" w:cs="Arial"/>
                <w:sz w:val="20"/>
                <w:szCs w:val="20"/>
              </w:rPr>
              <w:t xml:space="preserve"> парковка на 22 </w:t>
            </w:r>
            <w:proofErr w:type="spellStart"/>
            <w:r w:rsidRPr="0060573D">
              <w:rPr>
                <w:rFonts w:ascii="Arial" w:hAnsi="Arial" w:cs="Arial"/>
                <w:sz w:val="20"/>
                <w:szCs w:val="20"/>
              </w:rPr>
              <w:t>машиноместа</w:t>
            </w:r>
            <w:proofErr w:type="spellEnd"/>
            <w:r w:rsidRPr="0060573D">
              <w:rPr>
                <w:rFonts w:ascii="Arial" w:hAnsi="Arial" w:cs="Arial"/>
                <w:sz w:val="20"/>
                <w:szCs w:val="20"/>
              </w:rPr>
              <w:t xml:space="preserve"> + огромный ресурс многоэтажной парковки на прилегающей территории. </w:t>
            </w:r>
          </w:p>
          <w:p w14:paraId="5A9C8F81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>8. Архитектура и стиль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  <w:t xml:space="preserve">— Проект разработан архитектурном бюро </w:t>
            </w:r>
            <w:proofErr w:type="spellStart"/>
            <w:r w:rsidRPr="0060573D">
              <w:rPr>
                <w:rFonts w:ascii="Arial" w:hAnsi="Arial" w:cs="Arial"/>
                <w:sz w:val="20"/>
                <w:szCs w:val="20"/>
              </w:rPr>
              <w:t>Klienwelt</w:t>
            </w:r>
            <w:proofErr w:type="spellEnd"/>
            <w:r w:rsidRPr="0060573D">
              <w:rPr>
                <w:rFonts w:ascii="Arial" w:hAnsi="Arial" w:cs="Arial"/>
                <w:sz w:val="20"/>
                <w:szCs w:val="20"/>
              </w:rPr>
              <w:t xml:space="preserve"> и выглядит </w:t>
            </w:r>
            <w:r w:rsidRPr="0060573D">
              <w:rPr>
                <w:rFonts w:ascii="Arial" w:hAnsi="Arial" w:cs="Arial"/>
                <w:sz w:val="20"/>
                <w:szCs w:val="20"/>
              </w:rPr>
              <w:lastRenderedPageBreak/>
              <w:t xml:space="preserve">стильно и современно. 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  <w:t>— Доминанта здания — парящая лестница, создающая впечатляющий визуальный эффект.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  <w:t>— Амфитеатр в атриуме создаёт современное общественное пространство для встреч и мероприятий.</w:t>
            </w:r>
            <w:r w:rsidRPr="0060573D">
              <w:rPr>
                <w:rFonts w:ascii="Arial" w:hAnsi="Arial" w:cs="Arial"/>
                <w:sz w:val="20"/>
                <w:szCs w:val="20"/>
              </w:rPr>
              <w:br/>
              <w:t xml:space="preserve">— Пространство для встреч и переговоров на первом этаже сочетают эстетику и функциональность. </w:t>
            </w:r>
          </w:p>
          <w:p w14:paraId="433A1D35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>6. Оптимальное количество помещений для эксплуатации (подсобные помещения)</w:t>
            </w:r>
            <w:r w:rsidRPr="0060573D">
              <w:rPr>
                <w:rFonts w:ascii="Arial" w:hAnsi="Arial" w:cs="Arial"/>
                <w:sz w:val="20"/>
                <w:szCs w:val="20"/>
              </w:rPr>
              <w:t>, гарантирует эффективное обслуживание офисных пространств и безопасность.</w:t>
            </w:r>
          </w:p>
          <w:p w14:paraId="277F4FD3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b/>
                <w:bCs/>
                <w:sz w:val="20"/>
                <w:szCs w:val="20"/>
              </w:rPr>
              <w:t>9. Экологичность</w:t>
            </w:r>
          </w:p>
          <w:p w14:paraId="5A2615C3" w14:textId="77777777" w:rsidR="0060573D" w:rsidRPr="0060573D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573D">
              <w:rPr>
                <w:rFonts w:ascii="Arial" w:hAnsi="Arial" w:cs="Arial"/>
                <w:sz w:val="20"/>
                <w:szCs w:val="20"/>
              </w:rPr>
              <w:t xml:space="preserve">— БЦ «Обсидиан» присвоен рейтинг «Золотой» по системе «Клевер» ввиду высокой энергоэффективности и высокого уровня комфорта для пользователей. </w:t>
            </w:r>
          </w:p>
          <w:p w14:paraId="170B1935" w14:textId="1C19C069" w:rsidR="00862BEC" w:rsidRPr="009B6C58" w:rsidRDefault="00862BEC" w:rsidP="00862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C8DF9D5" w14:textId="14F4FE56" w:rsidR="007C27C6" w:rsidRPr="00C3792B" w:rsidRDefault="0060573D" w:rsidP="00605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EC">
              <w:rPr>
                <w:rFonts w:ascii="Arial" w:hAnsi="Arial" w:cs="Arial"/>
                <w:sz w:val="20"/>
                <w:szCs w:val="20"/>
              </w:rPr>
              <w:t xml:space="preserve">Первый премиальный </w:t>
            </w:r>
            <w:r>
              <w:rPr>
                <w:rFonts w:ascii="Arial" w:hAnsi="Arial" w:cs="Arial"/>
                <w:sz w:val="20"/>
                <w:szCs w:val="20"/>
              </w:rPr>
              <w:t>БЦ</w:t>
            </w:r>
            <w:r w:rsidRPr="00862BEC">
              <w:rPr>
                <w:rFonts w:ascii="Arial" w:hAnsi="Arial" w:cs="Arial"/>
                <w:sz w:val="20"/>
                <w:szCs w:val="20"/>
              </w:rPr>
              <w:t xml:space="preserve"> класса А на Ходынском поле БЦ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862BEC">
              <w:rPr>
                <w:rFonts w:ascii="Arial" w:hAnsi="Arial" w:cs="Arial"/>
                <w:sz w:val="20"/>
                <w:szCs w:val="20"/>
              </w:rPr>
              <w:t>Обсидиан»</w:t>
            </w:r>
            <w:r>
              <w:rPr>
                <w:rFonts w:ascii="Arial" w:hAnsi="Arial" w:cs="Arial"/>
                <w:sz w:val="20"/>
                <w:szCs w:val="20"/>
              </w:rPr>
              <w:t>, п</w:t>
            </w:r>
            <w:r w:rsidRPr="00862BEC">
              <w:rPr>
                <w:rFonts w:ascii="Arial" w:hAnsi="Arial" w:cs="Arial"/>
                <w:sz w:val="20"/>
                <w:szCs w:val="20"/>
              </w:rPr>
              <w:t>ервый бизнес-центр на рынке от профессионального оператора сервисных офисов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5A93D46C" w:rsidR="00C3792B" w:rsidRPr="00C3792B" w:rsidRDefault="0060573D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 вложении к письму.</w:t>
            </w: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3EF386F3" w:rsidR="00096D80" w:rsidRPr="009B6C58" w:rsidRDefault="0060573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Во вложении к письму (презентация)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5AC87F97" w:rsidR="007E532C" w:rsidRPr="009C269F" w:rsidRDefault="009C269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269F">
              <w:rPr>
                <w:rFonts w:ascii="Arial" w:hAnsi="Arial" w:cs="Arial"/>
                <w:sz w:val="20"/>
                <w:szCs w:val="20"/>
                <w:lang w:val="en-US"/>
              </w:rPr>
              <w:t>https://bncb.ru/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27E7699C" w:rsidR="007E532C" w:rsidRPr="009C269F" w:rsidRDefault="009C269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Прокопова Екатерина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27630466" w:rsidR="007E532C" w:rsidRPr="009B6C58" w:rsidRDefault="00862BE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по связям с общественностью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27FA2AF2" w:rsidR="007E532C" w:rsidRPr="009B6C58" w:rsidRDefault="00862BE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+79031125504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67433079" w:rsidR="007E532C" w:rsidRPr="00862BEC" w:rsidRDefault="00862BE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e.prokopova@businessclub.works</w:t>
            </w:r>
            <w:proofErr w:type="spellEnd"/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63998568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C48CFA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62BEC">
              <w:rPr>
                <w:noProof/>
              </w:rPr>
              <mc:AlternateContent>
                <mc:Choice Requires="wps">
                  <w:drawing>
                    <wp:inline distT="0" distB="0" distL="0" distR="0" wp14:anchorId="3533B85B" wp14:editId="5C3A215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429F14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" fillcolor="black [3213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34BA19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520442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429B36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0D9E9F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CDFDF4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9FF2AE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4ED6B833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D1DFCD8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7BB109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" fillcolor="black [3213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5000 руб.</w:t>
            </w:r>
          </w:p>
          <w:p w14:paraId="27A50D90" w14:textId="7D931F77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3A163971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D46361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66BAE92A" w14:textId="26859B0A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Наименование компании</w:t>
            </w:r>
          </w:p>
          <w:p w14:paraId="6ED911CD" w14:textId="3EE3FAA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</w:p>
          <w:p w14:paraId="188CE71A" w14:textId="4B13CBFB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</w:p>
          <w:p w14:paraId="708A8D0F" w14:textId="51854AED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КПП </w:t>
            </w:r>
          </w:p>
          <w:p w14:paraId="0E5276A2" w14:textId="019851C6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</w:p>
          <w:p w14:paraId="0C9DD3D6" w14:textId="4B85CD14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ОКАТО </w:t>
            </w:r>
          </w:p>
          <w:p w14:paraId="5D9D4913" w14:textId="5D616CF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</w:p>
          <w:p w14:paraId="76093D22" w14:textId="5382D0B9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</w:p>
          <w:p w14:paraId="7B9BCB51" w14:textId="366203F6" w:rsidR="00B15B7A" w:rsidRPr="003D15A6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</w:p>
          <w:p w14:paraId="53E634E7" w14:textId="77777777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</w:p>
          <w:p w14:paraId="3B002B1B" w14:textId="727EF4A5" w:rsidR="00A40823" w:rsidRPr="009B6C58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лица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2DA2A6AA" w:rsidR="00753C4C" w:rsidRPr="00862BEC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  <w:r w:rsidR="00862BEC">
        <w:rPr>
          <w:rFonts w:ascii="Arial" w:eastAsia="Times New Roman" w:hAnsi="Arial" w:cs="Arial"/>
          <w:sz w:val="20"/>
          <w:szCs w:val="20"/>
          <w:lang w:val="en-US" w:eastAsia="ru-RU"/>
        </w:rPr>
        <w:t>11.08.2026</w:t>
      </w:r>
    </w:p>
    <w:p w14:paraId="05925599" w14:textId="36E153BB" w:rsidR="007E532C" w:rsidRPr="009B6C58" w:rsidRDefault="007E53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Заполненную заявку </w:t>
      </w:r>
      <w:r w:rsidR="00A7023C">
        <w:rPr>
          <w:rFonts w:ascii="Arial" w:eastAsia="Times New Roman" w:hAnsi="Arial" w:cs="Arial"/>
          <w:sz w:val="20"/>
          <w:szCs w:val="20"/>
          <w:lang w:eastAsia="ru-RU"/>
        </w:rPr>
        <w:t xml:space="preserve">и презентацию </w:t>
      </w:r>
      <w:r w:rsidRPr="009B6C58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="0079059D">
        <w:rPr>
          <w:rFonts w:ascii="Arial" w:eastAsia="Times New Roman" w:hAnsi="Arial" w:cs="Arial"/>
          <w:sz w:val="20"/>
          <w:szCs w:val="20"/>
          <w:lang w:eastAsia="ru-RU"/>
        </w:rPr>
        <w:t>обходимо отправить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</w:hyperlink>
      <w:r w:rsidR="0079059D" w:rsidRPr="007905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sectPr w:rsidR="007E532C" w:rsidRPr="009B6C58" w:rsidSect="00492423">
      <w:headerReference w:type="default" r:id="rId9"/>
      <w:footerReference w:type="default" r:id="rId10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2ACF" w14:textId="77777777" w:rsidR="005B3C6E" w:rsidRDefault="005B3C6E" w:rsidP="00DC4CCB">
      <w:pPr>
        <w:spacing w:after="0" w:line="240" w:lineRule="auto"/>
      </w:pPr>
      <w:r>
        <w:separator/>
      </w:r>
    </w:p>
  </w:endnote>
  <w:endnote w:type="continuationSeparator" w:id="0">
    <w:p w14:paraId="61A21329" w14:textId="77777777" w:rsidR="005B3C6E" w:rsidRDefault="005B3C6E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55781" w14:textId="77777777" w:rsidR="005B3C6E" w:rsidRDefault="005B3C6E" w:rsidP="00DC4CCB">
      <w:pPr>
        <w:spacing w:after="0" w:line="240" w:lineRule="auto"/>
      </w:pPr>
      <w:r>
        <w:separator/>
      </w:r>
    </w:p>
  </w:footnote>
  <w:footnote w:type="continuationSeparator" w:id="0">
    <w:p w14:paraId="3E6823EC" w14:textId="77777777" w:rsidR="005B3C6E" w:rsidRDefault="005B3C6E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CD7C15"/>
    <w:multiLevelType w:val="hybridMultilevel"/>
    <w:tmpl w:val="07D6F5A0"/>
    <w:lvl w:ilvl="0" w:tplc="8050E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649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6640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CCF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D2CA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D6AF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066E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37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CEB5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633963">
    <w:abstractNumId w:val="8"/>
  </w:num>
  <w:num w:numId="2" w16cid:durableId="1523741864">
    <w:abstractNumId w:val="4"/>
  </w:num>
  <w:num w:numId="3" w16cid:durableId="15431302">
    <w:abstractNumId w:val="0"/>
  </w:num>
  <w:num w:numId="4" w16cid:durableId="848254706">
    <w:abstractNumId w:val="1"/>
  </w:num>
  <w:num w:numId="5" w16cid:durableId="2116436242">
    <w:abstractNumId w:val="5"/>
  </w:num>
  <w:num w:numId="6" w16cid:durableId="760368042">
    <w:abstractNumId w:val="3"/>
  </w:num>
  <w:num w:numId="7" w16cid:durableId="94863114">
    <w:abstractNumId w:val="2"/>
  </w:num>
  <w:num w:numId="8" w16cid:durableId="1438479343">
    <w:abstractNumId w:val="6"/>
  </w:num>
  <w:num w:numId="9" w16cid:durableId="1625621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97294"/>
    <w:rsid w:val="00201798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95DE3"/>
    <w:rsid w:val="003D15A6"/>
    <w:rsid w:val="00423886"/>
    <w:rsid w:val="00433629"/>
    <w:rsid w:val="00441761"/>
    <w:rsid w:val="00446917"/>
    <w:rsid w:val="00471FA3"/>
    <w:rsid w:val="00476A53"/>
    <w:rsid w:val="004839E0"/>
    <w:rsid w:val="00492423"/>
    <w:rsid w:val="004B07A5"/>
    <w:rsid w:val="004D1BD2"/>
    <w:rsid w:val="00503699"/>
    <w:rsid w:val="00504141"/>
    <w:rsid w:val="005043B4"/>
    <w:rsid w:val="00514858"/>
    <w:rsid w:val="00515BB2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E014A"/>
    <w:rsid w:val="00601FB6"/>
    <w:rsid w:val="0060573D"/>
    <w:rsid w:val="00606FD2"/>
    <w:rsid w:val="0062082D"/>
    <w:rsid w:val="0064447F"/>
    <w:rsid w:val="00645838"/>
    <w:rsid w:val="006627EE"/>
    <w:rsid w:val="006950F8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62BEC"/>
    <w:rsid w:val="00893CAE"/>
    <w:rsid w:val="008A2FB7"/>
    <w:rsid w:val="008A47B8"/>
    <w:rsid w:val="008E6B92"/>
    <w:rsid w:val="008E70CE"/>
    <w:rsid w:val="00907E02"/>
    <w:rsid w:val="00950E6D"/>
    <w:rsid w:val="009C269F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611D5"/>
    <w:rsid w:val="00C641E0"/>
    <w:rsid w:val="00C846FC"/>
    <w:rsid w:val="00CC72F5"/>
    <w:rsid w:val="00CD24FF"/>
    <w:rsid w:val="00CD5313"/>
    <w:rsid w:val="00CE6066"/>
    <w:rsid w:val="00CF72A8"/>
    <w:rsid w:val="00D35421"/>
    <w:rsid w:val="00D41033"/>
    <w:rsid w:val="00D679E4"/>
    <w:rsid w:val="00D81B55"/>
    <w:rsid w:val="00D85262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E78CF"/>
    <w:rsid w:val="00F22B52"/>
    <w:rsid w:val="00F26D42"/>
    <w:rsid w:val="00F34FBB"/>
    <w:rsid w:val="00F61106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B45599"/>
  <w15:docId w15:val="{DF7BBF7A-A659-4108-96D4-A5817BB8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5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@rgu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15FFD-62CA-41F1-A67C-C9AA9BDC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Прокопова</cp:lastModifiedBy>
  <cp:revision>2</cp:revision>
  <dcterms:created xsi:type="dcterms:W3CDTF">2026-08-11T16:52:00Z</dcterms:created>
  <dcterms:modified xsi:type="dcterms:W3CDTF">2026-08-11T16:52:00Z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