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6644" w14:textId="10C4898F" w:rsidR="00005682" w:rsidRPr="000C4D7C" w:rsidRDefault="00E007A2" w:rsidP="000C4D7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C4D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</w:t>
      </w:r>
      <w:r w:rsidR="00940B99" w:rsidRPr="000C4D7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Центр профориентации </w:t>
      </w:r>
      <w:r w:rsidR="00940B99" w:rsidRPr="000C4D7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КГБПОУ «Бийский государственный колледж»</w:t>
      </w:r>
    </w:p>
    <w:p w14:paraId="3A3226DB" w14:textId="77777777" w:rsidR="00E007A2" w:rsidRPr="00C72EB8" w:rsidRDefault="00E007A2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109659E" w14:textId="77777777" w:rsidR="00DD5C1E" w:rsidRPr="00C72EB8" w:rsidRDefault="00D165F1" w:rsidP="00C72EB8">
      <w:pPr>
        <w:pStyle w:val="a5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Концепция</w:t>
      </w:r>
      <w:r w:rsidR="00005682" w:rsidRPr="00C72EB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51DAE7B1" w14:textId="77777777" w:rsidR="004719BC" w:rsidRPr="00C72EB8" w:rsidRDefault="00940B99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проекта профориентационной работы КГБПОУ «Бийский государственный колледж» заключается в создании единой </w:t>
      </w:r>
      <w:r w:rsidR="004719BC"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региональной </w:t>
      </w: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экосистемы </w:t>
      </w:r>
      <w:r w:rsidR="004719BC"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бесшовной подготовки кадров для</w:t>
      </w: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оборонно-промышленного комплекса (ОПК) города Бийска путём тесной интеграции колледжа, общеобразовательных школ, ключевых предприятий ОПК и центра занятости населения. </w:t>
      </w:r>
    </w:p>
    <w:p w14:paraId="57B53153" w14:textId="77777777" w:rsidR="004719BC" w:rsidRPr="00C72EB8" w:rsidRDefault="004719BC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Ключевое отличие от традиционных профориентационных проектов – контрактная система взаимоотношений. Каждый участник цепи имеет гарантированную выгоду:</w:t>
      </w:r>
    </w:p>
    <w:p w14:paraId="194716AB" w14:textId="77777777" w:rsidR="004719BC" w:rsidRPr="00C72EB8" w:rsidRDefault="004719BC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 – получает понятную карьерную траекторию с ранней диагностикой, профессиональными пробами и гарантией трудоустройства.</w:t>
      </w:r>
    </w:p>
    <w:p w14:paraId="51DB2285" w14:textId="77777777" w:rsidR="004719BC" w:rsidRPr="00C72EB8" w:rsidRDefault="004719BC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 – материальную поддержку (стипендию от предприятия) во время учебы и рабочее место после выпуска.</w:t>
      </w:r>
    </w:p>
    <w:p w14:paraId="365A252B" w14:textId="77777777" w:rsidR="004719BC" w:rsidRPr="00C72EB8" w:rsidRDefault="004719BC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Предприятие ОПК – мотивированного специалиста, обученного под конкретные технологические стандарты.</w:t>
      </w:r>
    </w:p>
    <w:p w14:paraId="79F05D2F" w14:textId="77777777" w:rsidR="004719BC" w:rsidRPr="00C72EB8" w:rsidRDefault="004719BC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Колледж – актуальные образовательные программы, обновленную материально-техническую базу и высокий конкурс на востребованные специальности.</w:t>
      </w:r>
    </w:p>
    <w:p w14:paraId="6E51594C" w14:textId="77777777" w:rsidR="004719BC" w:rsidRPr="00C72EB8" w:rsidRDefault="00940B99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Интеграция реализуется через регулярные экскурсии на производство, совместные мероприятия и привлечение действующих специалистов к преподавательской деятельности для демонстрации реальных карьерных траекторий. Особое внимание уделяется ранней профессиональной навигации среди школьников и их родителей посредством участия в федеральных инициативах («Билет в будущее», «Первая профессия»), организации дней открытых дверей и целевых консультаций по выбору востребованных инженерных специальностей. Ключевым элементом концепции выступает </w:t>
      </w: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механизм целевого обучения, закреплённый 69 договорами с индустриальными партнёрами</w:t>
      </w:r>
      <w:r w:rsidR="004719BC"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08C31DE" w14:textId="47E93263" w:rsidR="00DD5C1E" w:rsidRDefault="00940B99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Итоговой целью данной модели является ежегодное вовлечение свыше 1500 школьников в систему среднего профессионального образования и формирование устойчивого кадрового резерва для обеспечения технологического развития и безопасности предприятий региона.</w:t>
      </w:r>
    </w:p>
    <w:p w14:paraId="583EDFF2" w14:textId="77777777" w:rsidR="0097683E" w:rsidRPr="00C72EB8" w:rsidRDefault="0097683E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D61F8D3" w14:textId="77777777" w:rsidR="009357E0" w:rsidRPr="00C72EB8" w:rsidRDefault="00D165F1" w:rsidP="00C72EB8">
      <w:pPr>
        <w:pStyle w:val="a5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проблемы</w:t>
      </w:r>
      <w:r w:rsidR="00AF118D"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AFD2C00" w14:textId="77777777" w:rsidR="004719BC" w:rsidRPr="00C72EB8" w:rsidRDefault="00940B99" w:rsidP="00C72E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проекта профориентационной работы КГБПОУ «Бийский государственный колледж» обусловлена стратегической потребностью оборонно-промышленного комплекса (ОПК) города Бийска и Алтайского края в квалифицированных кадрах на фоне реализации государственных программ по достижению технологического суверенитета России. В условиях масштабной модернизации производств, внедрения новых технологий и роста государственного оборонного заказа предприятия испытывают острую нехватку молодых специалистов инженерно-технического профиля.</w:t>
      </w:r>
    </w:p>
    <w:p w14:paraId="596E7B3B" w14:textId="28733E03" w:rsidR="00B96B6C" w:rsidRDefault="00B96B6C" w:rsidP="00C72E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является прямым ответом на стратегический вызов </w:t>
      </w:r>
      <w:r w:rsid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72E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технологического суверенитета России в условиях масштабной модернизации оборонной промышленности Алтайского края.</w:t>
      </w:r>
    </w:p>
    <w:p w14:paraId="681EB807" w14:textId="77777777" w:rsidR="0097683E" w:rsidRPr="00C72EB8" w:rsidRDefault="0097683E" w:rsidP="00C72E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CA5B8F" w14:textId="77777777" w:rsidR="00A55B70" w:rsidRPr="00C72EB8" w:rsidRDefault="00D165F1" w:rsidP="00C72EB8">
      <w:pPr>
        <w:pStyle w:val="a5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14:paraId="78274122" w14:textId="18DE3DF5" w:rsidR="002909C3" w:rsidRPr="00C72EB8" w:rsidRDefault="002909C3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 xml:space="preserve">Организовать постоянное взаимодействие между школами, колледжем и предприятиями для объединения отдельных профориентационных мероприятий в единую систему подготовки кадров для промышленности региона до конца 2029 года. </w:t>
      </w:r>
    </w:p>
    <w:p w14:paraId="0CAA6E42" w14:textId="4FC2C78F" w:rsidR="00005682" w:rsidRPr="0097683E" w:rsidRDefault="00005682" w:rsidP="009768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2B4B21"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165F1"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14:paraId="3F7A829B" w14:textId="0D60E8D0" w:rsidR="00B96B6C" w:rsidRPr="000C4D7C" w:rsidRDefault="00B96B6C" w:rsidP="00C72EB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внедр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профессиональных проб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вовлеченности школьников </w:t>
      </w:r>
      <w:r w:rsidR="0030128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14:paraId="59F15351" w14:textId="6435EDF3" w:rsidR="00B96B6C" w:rsidRPr="000C4D7C" w:rsidRDefault="00B96B6C" w:rsidP="00C72EB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не менее 40 совместных профориентационных мероприятий с Центром занятости населения и 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предприятиями-партнерами (экскурсии, </w:t>
      </w:r>
      <w:proofErr w:type="spellStart"/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хакатоны</w:t>
      </w:r>
      <w:proofErr w:type="spellEnd"/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дни открытых дверей), охватив 100% школ города, участвующих в проекте.</w:t>
      </w:r>
    </w:p>
    <w:p w14:paraId="1A16308E" w14:textId="25C34A9D" w:rsidR="00B96B6C" w:rsidRPr="000C4D7C" w:rsidRDefault="00B96B6C" w:rsidP="00C72EB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</w:t>
      </w:r>
      <w:r w:rsidR="00176E4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абитуриентов, поступающих по целевому набору, с </w:t>
      </w:r>
      <w:r w:rsidR="0030128D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 договоров до 150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51812A" w14:textId="2E5B3DE5" w:rsidR="00B96B6C" w:rsidRPr="000C4D7C" w:rsidRDefault="00176E4D" w:rsidP="00C72EB8">
      <w:pPr>
        <w:numPr>
          <w:ilvl w:val="0"/>
          <w:numId w:val="2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96B6C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="00B96B6C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B96B6C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ровой</w:t>
      </w:r>
      <w:r w:rsidR="00B96B6C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</w:t>
      </w:r>
      <w:r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96B6C" w:rsidRPr="000C4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 мониторинга карьерных траекторий выпускников и текущих потребностей предприятий (в разрезе компетенций), чтобы обеспечить оперативную корректировку образовательных программ.</w:t>
      </w:r>
    </w:p>
    <w:p w14:paraId="6CEB8DDB" w14:textId="77777777" w:rsidR="00B96B6C" w:rsidRPr="00C72EB8" w:rsidRDefault="00B96B6C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548CB5" w14:textId="77777777" w:rsidR="00D165F1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аудитории</w:t>
      </w:r>
    </w:p>
    <w:p w14:paraId="56D41C3E" w14:textId="3DBEF054" w:rsidR="00B96B6C" w:rsidRPr="00C72EB8" w:rsidRDefault="00B96B6C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ориентирован на три клю</w:t>
      </w:r>
      <w:r w:rsidR="00176E4D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чевых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сегмента:</w:t>
      </w:r>
    </w:p>
    <w:p w14:paraId="6449763D" w14:textId="63723BB8" w:rsidR="00B96B6C" w:rsidRPr="0097683E" w:rsidRDefault="00B96B6C" w:rsidP="0097683E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аудитория: Учащиеся </w:t>
      </w:r>
      <w:r w:rsidR="0051372A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общеобразова</w:t>
      </w:r>
      <w:r w:rsidR="00176E4D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школ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Бийска и Бийского района (</w:t>
      </w:r>
      <w:r w:rsidR="0030128D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школ-партнеров). Именно они находятся в точке принятия ключевого профориентационного решения.</w:t>
      </w:r>
    </w:p>
    <w:p w14:paraId="714A00F0" w14:textId="61A6C109" w:rsidR="00B96B6C" w:rsidRPr="0097683E" w:rsidRDefault="00B96B6C" w:rsidP="0097683E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аудитория: Учащиеся с ограниченными возможностями здоровья (ОВЗ)</w:t>
      </w:r>
      <w:r w:rsidR="00460D67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 </w:t>
      </w:r>
      <w:r w:rsidR="00176E4D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</w:t>
      </w:r>
      <w:r w:rsidR="00176E4D"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отаны</w:t>
      </w:r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адаптированные профориентационные маршруты и специальные условия для прохождения профессиональных проб.</w:t>
      </w:r>
    </w:p>
    <w:p w14:paraId="3F12DDEA" w14:textId="3E9209CF" w:rsidR="00B96B6C" w:rsidRPr="0097683E" w:rsidRDefault="00B96B6C" w:rsidP="0097683E">
      <w:pPr>
        <w:numPr>
          <w:ilvl w:val="0"/>
          <w:numId w:val="4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Благополучатели</w:t>
      </w:r>
      <w:proofErr w:type="spellEnd"/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(заказчики кадров): Ключевые предприятия ОПК г. </w:t>
      </w:r>
      <w:proofErr w:type="gramStart"/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Бийска  и</w:t>
      </w:r>
      <w:proofErr w:type="gramEnd"/>
      <w:r w:rsidRPr="00976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занятости населения.</w:t>
      </w:r>
    </w:p>
    <w:p w14:paraId="678FB2F6" w14:textId="77777777" w:rsidR="00B96B6C" w:rsidRPr="00C72EB8" w:rsidRDefault="00B96B6C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721E0C" w14:textId="77777777" w:rsidR="00D165F1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значимость</w:t>
      </w:r>
    </w:p>
    <w:p w14:paraId="760D995F" w14:textId="77777777" w:rsidR="00B96B6C" w:rsidRPr="00C72EB8" w:rsidRDefault="00B96B6C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решает три острые социальные проблемы региона:</w:t>
      </w:r>
    </w:p>
    <w:p w14:paraId="02C1D0F8" w14:textId="5174C6BB" w:rsidR="00B96B6C" w:rsidRPr="00C72EB8" w:rsidRDefault="00B96B6C" w:rsidP="00C72EB8">
      <w:pPr>
        <w:pStyle w:val="a5"/>
        <w:numPr>
          <w:ilvl w:val="1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молодежной безработицы и оттока кадров: </w:t>
      </w:r>
      <w:r w:rsidR="00460D67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редоставляя школьникам понятный и обеспеченный маршрут к востребованной профессии с гарантированным первым рабочим местом в родном городе.</w:t>
      </w:r>
    </w:p>
    <w:p w14:paraId="607A6C85" w14:textId="77CE91CD" w:rsidR="00B96B6C" w:rsidRPr="00C72EB8" w:rsidRDefault="00B96B6C" w:rsidP="00C72EB8">
      <w:pPr>
        <w:pStyle w:val="a5"/>
        <w:numPr>
          <w:ilvl w:val="1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социального статуса рабочих и инженерных специальностей: </w:t>
      </w:r>
      <w:r w:rsidR="00460D67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демонстрацию реальных карьерных траекторий, 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материальной поддержки во время учебы и перспектив профессионального роста на современных высокотехнологичных производствах.</w:t>
      </w:r>
    </w:p>
    <w:p w14:paraId="53A20D86" w14:textId="3B63BEB8" w:rsidR="00B96B6C" w:rsidRPr="00C72EB8" w:rsidRDefault="00B96B6C" w:rsidP="00C72EB8">
      <w:pPr>
        <w:pStyle w:val="a5"/>
        <w:numPr>
          <w:ilvl w:val="1"/>
          <w:numId w:val="3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кадрового потенциала стратегической отрасли: </w:t>
      </w:r>
      <w:r w:rsidR="00460D67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напрямую обеспечивает стабильность семей выпускников и снижает кадровые риски для оборонной промышленности страны, что является вкладом в национальную безопасность.</w:t>
      </w:r>
    </w:p>
    <w:p w14:paraId="6D84ABF0" w14:textId="77777777" w:rsidR="00B96B6C" w:rsidRPr="00C72EB8" w:rsidRDefault="00B96B6C" w:rsidP="00C72EB8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648D2" w14:textId="77777777" w:rsidR="00005682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Охват населения</w:t>
      </w:r>
    </w:p>
    <w:p w14:paraId="14948A9E" w14:textId="7C986531" w:rsidR="00005682" w:rsidRPr="00C72EB8" w:rsidRDefault="002B4B21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 xml:space="preserve">В период с ноября 2024 года по июнь </w:t>
      </w:r>
      <w:r w:rsidR="00266003" w:rsidRPr="00C72EB8">
        <w:rPr>
          <w:rFonts w:ascii="Times New Roman" w:hAnsi="Times New Roman" w:cs="Times New Roman"/>
          <w:sz w:val="28"/>
          <w:szCs w:val="28"/>
        </w:rPr>
        <w:t>2026 года проект охватил более 3</w:t>
      </w:r>
      <w:r w:rsidRPr="00C72EB8">
        <w:rPr>
          <w:rFonts w:ascii="Times New Roman" w:hAnsi="Times New Roman" w:cs="Times New Roman"/>
          <w:sz w:val="28"/>
          <w:szCs w:val="28"/>
        </w:rPr>
        <w:t>000 школьников города Бийска и других муниципальных образований Алтайского края.</w:t>
      </w:r>
    </w:p>
    <w:p w14:paraId="46F9CFA0" w14:textId="334DBD7C" w:rsidR="00B96B6C" w:rsidRPr="00C72EB8" w:rsidRDefault="0097683E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>Кроме того,</w:t>
      </w:r>
      <w:r w:rsidR="00460D67" w:rsidRPr="00C72EB8">
        <w:rPr>
          <w:rFonts w:ascii="Times New Roman" w:hAnsi="Times New Roman" w:cs="Times New Roman"/>
          <w:sz w:val="28"/>
          <w:szCs w:val="28"/>
        </w:rPr>
        <w:t xml:space="preserve"> был косвенный охват реализации через </w:t>
      </w:r>
      <w:r w:rsidR="00B96B6C" w:rsidRPr="00C72EB8">
        <w:rPr>
          <w:rFonts w:ascii="Times New Roman" w:hAnsi="Times New Roman" w:cs="Times New Roman"/>
          <w:color w:val="000000"/>
          <w:sz w:val="28"/>
          <w:szCs w:val="28"/>
        </w:rPr>
        <w:t>вовлечение родителей, публикации в СМИ и соцсетях (группа ВК </w:t>
      </w:r>
      <w:hyperlink r:id="rId5" w:history="1">
        <w:r w:rsidR="00B96B6C" w:rsidRPr="00C72EB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https://v</w:t>
        </w:r>
        <w:r w:rsidR="00B96B6C" w:rsidRPr="00C72EB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k</w:t>
        </w:r>
        <w:r w:rsidR="00B96B6C" w:rsidRPr="00C72EB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.com/prof.bgc2.o</w:t>
        </w:r>
        <w:r w:rsidR="00B96B6C" w:rsidRPr="00C72EB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f</w:t>
        </w:r>
        <w:r w:rsidR="00B96B6C" w:rsidRPr="00C72EB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ficial</w:t>
        </w:r>
      </w:hyperlink>
      <w:r w:rsidR="00B96B6C" w:rsidRPr="00C72EB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60D67" w:rsidRPr="00C72E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9AB22E" w14:textId="77777777" w:rsidR="00B96B6C" w:rsidRPr="00C72EB8" w:rsidRDefault="00B96B6C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67936" w14:textId="77777777" w:rsidR="00005682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 влияния</w:t>
      </w:r>
    </w:p>
    <w:p w14:paraId="7D34A2AE" w14:textId="6F00644B" w:rsidR="00B96B6C" w:rsidRPr="0097683E" w:rsidRDefault="0051372A" w:rsidP="009768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</w:t>
      </w:r>
      <w:r w:rsidR="00B96B6C" w:rsidRPr="0097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 реализуется на территории </w:t>
      </w:r>
      <w:r w:rsidR="00B96B6C" w:rsidRPr="0097683E">
        <w:rPr>
          <w:rStyle w:val="a6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Алтайского края</w:t>
      </w:r>
      <w:r w:rsidR="00B96B6C" w:rsidRPr="0097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 ноября 2024 года. Центральная площадка </w:t>
      </w:r>
      <w:r w:rsidR="0097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B96B6C" w:rsidRPr="0097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Бийск (второй по величине город края, крупнейший промышленный центр). Проект имеет потенциал масштабирования на другие муниципалитеты края, имеющие предприятия ОПК или высокотехнологичного сектора.</w:t>
      </w:r>
    </w:p>
    <w:p w14:paraId="34E3A83F" w14:textId="77777777" w:rsidR="00B96B6C" w:rsidRPr="00C72EB8" w:rsidRDefault="00B96B6C" w:rsidP="00C72EB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552DA" w14:textId="77777777" w:rsidR="00005682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14:paraId="49885FD1" w14:textId="40454D0E" w:rsidR="007A47AA" w:rsidRPr="00C72EB8" w:rsidRDefault="00D75177" w:rsidP="00C72EB8">
      <w:pPr>
        <w:pStyle w:val="a5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>Проект сос</w:t>
      </w:r>
      <w:r w:rsidR="000405E8" w:rsidRPr="00C72EB8">
        <w:rPr>
          <w:rFonts w:ascii="Times New Roman" w:hAnsi="Times New Roman" w:cs="Times New Roman"/>
          <w:sz w:val="28"/>
          <w:szCs w:val="28"/>
        </w:rPr>
        <w:t>тоит из трех этапов реализации (</w:t>
      </w:r>
      <w:hyperlink r:id="rId6" w:history="1">
        <w:r w:rsidR="0097683E" w:rsidRPr="001931DF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https://cloud.mail.ru/public/rYfC/uwcwDA19Z</w:t>
        </w:r>
      </w:hyperlink>
      <w:r w:rsidR="0097683E">
        <w:rPr>
          <w:rFonts w:ascii="Times New Roman" w:hAnsi="Times New Roman" w:cs="Times New Roman"/>
          <w:sz w:val="28"/>
          <w:szCs w:val="28"/>
        </w:rPr>
        <w:t xml:space="preserve"> </w:t>
      </w:r>
      <w:r w:rsidR="002B4B21" w:rsidRPr="00C72EB8">
        <w:rPr>
          <w:rFonts w:ascii="Times New Roman" w:hAnsi="Times New Roman" w:cs="Times New Roman"/>
          <w:sz w:val="28"/>
          <w:szCs w:val="28"/>
        </w:rPr>
        <w:t>)</w:t>
      </w:r>
      <w:r w:rsidR="0097683E">
        <w:rPr>
          <w:rFonts w:ascii="Times New Roman" w:hAnsi="Times New Roman" w:cs="Times New Roman"/>
          <w:sz w:val="28"/>
          <w:szCs w:val="28"/>
        </w:rPr>
        <w:t>:</w:t>
      </w:r>
      <w:r w:rsidR="009E7D63" w:rsidRPr="00C72E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0C0FA" w14:textId="3B06E25E" w:rsidR="007A47AA" w:rsidRPr="00C72EB8" w:rsidRDefault="0097683E" w:rsidP="00C72EB8">
      <w:pPr>
        <w:pStyle w:val="a5"/>
        <w:numPr>
          <w:ilvl w:val="0"/>
          <w:numId w:val="2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7AA" w:rsidRPr="00C72EB8">
        <w:rPr>
          <w:rFonts w:ascii="Times New Roman" w:hAnsi="Times New Roman" w:cs="Times New Roman"/>
          <w:sz w:val="28"/>
          <w:szCs w:val="28"/>
        </w:rPr>
        <w:t xml:space="preserve">одготовительный </w:t>
      </w:r>
      <w:r w:rsidR="0051372A" w:rsidRPr="00C72EB8">
        <w:rPr>
          <w:rFonts w:ascii="Times New Roman" w:hAnsi="Times New Roman" w:cs="Times New Roman"/>
          <w:sz w:val="28"/>
          <w:szCs w:val="28"/>
        </w:rPr>
        <w:t>–</w:t>
      </w:r>
      <w:r w:rsidR="007A47AA" w:rsidRPr="00C72EB8">
        <w:rPr>
          <w:rFonts w:ascii="Times New Roman" w:hAnsi="Times New Roman" w:cs="Times New Roman"/>
          <w:sz w:val="28"/>
          <w:szCs w:val="28"/>
        </w:rPr>
        <w:t xml:space="preserve"> </w:t>
      </w:r>
      <w:r w:rsidR="00DF0AFC" w:rsidRPr="00C72EB8">
        <w:rPr>
          <w:rFonts w:ascii="Times New Roman" w:hAnsi="Times New Roman" w:cs="Times New Roman"/>
          <w:sz w:val="28"/>
          <w:szCs w:val="28"/>
        </w:rPr>
        <w:t>создание организационно-методических условий реализации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87E773" w14:textId="1E2FD67D" w:rsidR="007A47AA" w:rsidRPr="00C72EB8" w:rsidRDefault="0097683E" w:rsidP="00C72EB8">
      <w:pPr>
        <w:pStyle w:val="a5"/>
        <w:numPr>
          <w:ilvl w:val="0"/>
          <w:numId w:val="2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47AA" w:rsidRPr="00C72EB8">
        <w:rPr>
          <w:rFonts w:ascii="Times New Roman" w:hAnsi="Times New Roman" w:cs="Times New Roman"/>
          <w:sz w:val="28"/>
          <w:szCs w:val="28"/>
        </w:rPr>
        <w:t xml:space="preserve">сновной </w:t>
      </w:r>
      <w:r w:rsidR="0051372A" w:rsidRPr="00C72E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AFC" w:rsidRPr="00C72EB8">
        <w:rPr>
          <w:rFonts w:ascii="Times New Roman" w:hAnsi="Times New Roman" w:cs="Times New Roman"/>
          <w:sz w:val="28"/>
          <w:szCs w:val="28"/>
        </w:rPr>
        <w:t>практическая реализация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C6FC32" w14:textId="6348979F" w:rsidR="00D75177" w:rsidRPr="00C72EB8" w:rsidRDefault="0097683E" w:rsidP="00C72EB8">
      <w:pPr>
        <w:pStyle w:val="a5"/>
        <w:numPr>
          <w:ilvl w:val="0"/>
          <w:numId w:val="2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E7D63" w:rsidRPr="00C72EB8">
        <w:rPr>
          <w:rFonts w:ascii="Times New Roman" w:hAnsi="Times New Roman" w:cs="Times New Roman"/>
          <w:sz w:val="28"/>
          <w:szCs w:val="28"/>
        </w:rPr>
        <w:t xml:space="preserve">аключительный </w:t>
      </w:r>
      <w:r w:rsidR="0051372A" w:rsidRPr="00C72EB8">
        <w:rPr>
          <w:rFonts w:ascii="Times New Roman" w:hAnsi="Times New Roman" w:cs="Times New Roman"/>
          <w:sz w:val="28"/>
          <w:szCs w:val="28"/>
        </w:rPr>
        <w:t>–</w:t>
      </w:r>
      <w:r w:rsidR="009E7D63" w:rsidRPr="00C72EB8">
        <w:rPr>
          <w:rFonts w:ascii="Times New Roman" w:hAnsi="Times New Roman" w:cs="Times New Roman"/>
          <w:sz w:val="28"/>
          <w:szCs w:val="28"/>
        </w:rPr>
        <w:t xml:space="preserve"> </w:t>
      </w:r>
      <w:r w:rsidR="00DF0AFC" w:rsidRPr="00C72EB8">
        <w:rPr>
          <w:rFonts w:ascii="Times New Roman" w:hAnsi="Times New Roman" w:cs="Times New Roman"/>
          <w:sz w:val="28"/>
          <w:szCs w:val="28"/>
        </w:rPr>
        <w:t>анализ, обобщение и распространение результатов, полученных в ходе реализации проекта.</w:t>
      </w:r>
    </w:p>
    <w:p w14:paraId="0AC5E6B4" w14:textId="610721D2" w:rsidR="00B30072" w:rsidRPr="00C72EB8" w:rsidRDefault="0051372A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</w:t>
      </w:r>
      <w:r w:rsidR="00D165F1"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нновационные образовательные технологии, методики и инструменты, которые удалось применить</w:t>
      </w:r>
    </w:p>
    <w:p w14:paraId="65304761" w14:textId="77777777" w:rsidR="007628A5" w:rsidRPr="00C72EB8" w:rsidRDefault="007628A5" w:rsidP="00C72EB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проекта использовались следующие инновационные образовательные технологии, методики и инструменты:</w:t>
      </w:r>
    </w:p>
    <w:p w14:paraId="15B9BEEC" w14:textId="7B851FA0" w:rsidR="009E7D63" w:rsidRPr="008C677B" w:rsidRDefault="009E7D63" w:rsidP="005965C1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Технология проектной деятельности </w:t>
      </w:r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Future </w:t>
      </w:r>
      <w:proofErr w:type="spellStart"/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Skills</w:t>
      </w:r>
      <w:proofErr w:type="spellEnd"/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/ чемпионат «Профессионалы»</w:t>
      </w:r>
      <w:r w:rsidR="000C4D7C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: </w:t>
      </w:r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проведение </w:t>
      </w:r>
      <w:proofErr w:type="spellStart"/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хакат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она</w:t>
      </w:r>
      <w:proofErr w:type="spellEnd"/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(</w:t>
      </w:r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Исследовательский </w:t>
      </w:r>
      <w:proofErr w:type="spellStart"/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Хакатон</w:t>
      </w:r>
      <w:proofErr w:type="spellEnd"/>
      <w:r w:rsidR="00C115A9" w:rsidRPr="008C677B">
        <w:rPr>
          <w:rStyle w:val="bold"/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«Жизненный путь молодежи в отрасли»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) </w:t>
      </w:r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и инженерных к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ейс-чемпионатов </w:t>
      </w:r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под руко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водством наставников от заводов (</w:t>
      </w:r>
      <w:hyperlink r:id="rId7" w:history="1">
        <w:r w:rsidR="0097683E" w:rsidRPr="008C677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https://cloud.mail.ru/public/qCS6/euAn9NoiH</w:t>
        </w:r>
      </w:hyperlink>
      <w:r w:rsidR="0097683E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)</w:t>
      </w:r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студентам выдаётся р</w:t>
      </w:r>
      <w:r w:rsidR="00C115A9"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еальная производственная задача. </w:t>
      </w:r>
      <w:r w:rsidRPr="008C677B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Решение презентуется экспертной комиссии, состоящей из главных инженеров предприятий-партнёров.</w:t>
      </w:r>
    </w:p>
    <w:p w14:paraId="11DE23CD" w14:textId="371482D4" w:rsidR="007557EB" w:rsidRPr="008C677B" w:rsidRDefault="007557EB" w:rsidP="00C72EB8">
      <w:pPr>
        <w:pStyle w:val="a5"/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7B">
        <w:rPr>
          <w:rFonts w:ascii="Times New Roman" w:hAnsi="Times New Roman" w:cs="Times New Roman"/>
          <w:sz w:val="28"/>
          <w:szCs w:val="28"/>
        </w:rPr>
        <w:t xml:space="preserve"> «Билет в будущее»: </w:t>
      </w:r>
      <w:r w:rsidR="000C4D7C" w:rsidRPr="008C677B">
        <w:rPr>
          <w:rFonts w:ascii="Times New Roman" w:hAnsi="Times New Roman" w:cs="Times New Roman"/>
          <w:sz w:val="28"/>
          <w:szCs w:val="28"/>
        </w:rPr>
        <w:t>ш</w:t>
      </w:r>
      <w:r w:rsidRPr="008C677B">
        <w:rPr>
          <w:rFonts w:ascii="Times New Roman" w:hAnsi="Times New Roman" w:cs="Times New Roman"/>
          <w:sz w:val="28"/>
          <w:szCs w:val="28"/>
        </w:rPr>
        <w:t>кольники прошли комплексную систему, включающую многоступенчатую диагностику (оценка интересов, личных качеств, темперамента)</w:t>
      </w:r>
      <w:r w:rsidR="008C677B">
        <w:rPr>
          <w:rFonts w:ascii="Times New Roman" w:hAnsi="Times New Roman" w:cs="Times New Roman"/>
          <w:sz w:val="28"/>
          <w:szCs w:val="28"/>
        </w:rPr>
        <w:t>.</w:t>
      </w:r>
      <w:r w:rsidRPr="008C677B">
        <w:rPr>
          <w:rFonts w:ascii="Times New Roman" w:hAnsi="Times New Roman" w:cs="Times New Roman"/>
          <w:sz w:val="28"/>
          <w:szCs w:val="28"/>
        </w:rPr>
        <w:t xml:space="preserve"> </w:t>
      </w:r>
      <w:r w:rsidR="008C677B">
        <w:rPr>
          <w:rFonts w:ascii="Times New Roman" w:hAnsi="Times New Roman" w:cs="Times New Roman"/>
          <w:sz w:val="28"/>
          <w:szCs w:val="28"/>
        </w:rPr>
        <w:t>П</w:t>
      </w:r>
      <w:r w:rsidRPr="008C677B">
        <w:rPr>
          <w:rFonts w:ascii="Times New Roman" w:hAnsi="Times New Roman" w:cs="Times New Roman"/>
          <w:sz w:val="28"/>
          <w:szCs w:val="28"/>
        </w:rPr>
        <w:t xml:space="preserve">рофессиональные пробы под руководством экспертов и мастеров производственного обучения </w:t>
      </w:r>
      <w:r w:rsidR="00794D36" w:rsidRPr="008C677B">
        <w:rPr>
          <w:rFonts w:ascii="Times New Roman" w:hAnsi="Times New Roman" w:cs="Times New Roman"/>
          <w:sz w:val="28"/>
          <w:szCs w:val="28"/>
        </w:rPr>
        <w:t xml:space="preserve">Бийского государственного колледжа </w:t>
      </w:r>
      <w:r w:rsidRPr="008C677B">
        <w:rPr>
          <w:rFonts w:ascii="Times New Roman" w:hAnsi="Times New Roman" w:cs="Times New Roman"/>
          <w:sz w:val="28"/>
          <w:szCs w:val="28"/>
        </w:rPr>
        <w:t xml:space="preserve">помогли раскрыть персональных интересы детей, что </w:t>
      </w:r>
      <w:r w:rsidR="00794D36" w:rsidRPr="008C677B">
        <w:rPr>
          <w:rFonts w:ascii="Times New Roman" w:hAnsi="Times New Roman" w:cs="Times New Roman"/>
          <w:sz w:val="28"/>
          <w:szCs w:val="28"/>
        </w:rPr>
        <w:t>способствовало</w:t>
      </w:r>
      <w:r w:rsidRPr="008C677B">
        <w:rPr>
          <w:rFonts w:ascii="Times New Roman" w:hAnsi="Times New Roman" w:cs="Times New Roman"/>
          <w:sz w:val="28"/>
          <w:szCs w:val="28"/>
        </w:rPr>
        <w:t xml:space="preserve"> их дальнейшему самоопределению. В 2025 году к проекту присоединились центры занятости населения, что усилило связь с реальным рынком труда (</w:t>
      </w:r>
      <w:hyperlink r:id="rId8" w:history="1"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https://cloud.mail.ru/public/psWd/a5DsCFA9k</w:t>
        </w:r>
      </w:hyperlink>
      <w:r w:rsidR="008C677B" w:rsidRPr="008C677B">
        <w:rPr>
          <w:rFonts w:ascii="Times New Roman" w:hAnsi="Times New Roman" w:cs="Times New Roman"/>
          <w:sz w:val="28"/>
          <w:szCs w:val="28"/>
        </w:rPr>
        <w:t xml:space="preserve"> </w:t>
      </w:r>
      <w:r w:rsidRPr="008C677B">
        <w:rPr>
          <w:rFonts w:ascii="Times New Roman" w:hAnsi="Times New Roman" w:cs="Times New Roman"/>
          <w:sz w:val="28"/>
          <w:szCs w:val="28"/>
        </w:rPr>
        <w:t>)</w:t>
      </w:r>
    </w:p>
    <w:p w14:paraId="12102E91" w14:textId="77777777" w:rsidR="007557EB" w:rsidRPr="008C677B" w:rsidRDefault="007557EB" w:rsidP="00C72EB8">
      <w:pPr>
        <w:pStyle w:val="a5"/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7B">
        <w:rPr>
          <w:rFonts w:ascii="Times New Roman" w:hAnsi="Times New Roman" w:cs="Times New Roman"/>
          <w:sz w:val="28"/>
          <w:szCs w:val="28"/>
        </w:rPr>
        <w:t xml:space="preserve"> Курс «Россия – мои горизонты»: </w:t>
      </w:r>
      <w:r w:rsidR="00794D36" w:rsidRPr="008C677B">
        <w:rPr>
          <w:rFonts w:ascii="Times New Roman" w:hAnsi="Times New Roman" w:cs="Times New Roman"/>
          <w:sz w:val="28"/>
          <w:szCs w:val="28"/>
        </w:rPr>
        <w:t>масштабная программа внеурочной деятельности, реализуемая в Бийском государственном колледже, помогает студентам познакомиться с особенностями современного рынка труда.</w:t>
      </w:r>
    </w:p>
    <w:p w14:paraId="11D721E8" w14:textId="0E51EF45" w:rsidR="00794D36" w:rsidRPr="008C677B" w:rsidRDefault="00794D36" w:rsidP="00C72EB8">
      <w:pPr>
        <w:pStyle w:val="a5"/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7B">
        <w:rPr>
          <w:rFonts w:ascii="Times New Roman" w:hAnsi="Times New Roman" w:cs="Times New Roman"/>
          <w:sz w:val="28"/>
          <w:szCs w:val="28"/>
        </w:rPr>
        <w:t xml:space="preserve"> Игровые методы и проектные задания: </w:t>
      </w:r>
      <w:r w:rsidR="000C4D7C" w:rsidRPr="008C677B">
        <w:rPr>
          <w:rFonts w:ascii="Times New Roman" w:hAnsi="Times New Roman" w:cs="Times New Roman"/>
          <w:sz w:val="28"/>
          <w:szCs w:val="28"/>
        </w:rPr>
        <w:t>в</w:t>
      </w:r>
      <w:r w:rsidRPr="008C677B">
        <w:rPr>
          <w:rFonts w:ascii="Times New Roman" w:hAnsi="Times New Roman" w:cs="Times New Roman"/>
          <w:sz w:val="28"/>
          <w:szCs w:val="28"/>
        </w:rPr>
        <w:t xml:space="preserve"> рамках реализации проекта, представители коллежа (преподаватели, мастера производственного обучения и студенты – амбассадоры) активно применяются деловые игры, кейсы, проектные задания, а также проводятся интервью, что делает процесс профориентации более увлекательным и практико-ориентированным.</w:t>
      </w:r>
    </w:p>
    <w:p w14:paraId="053C81B9" w14:textId="7DC72059" w:rsidR="00264B8E" w:rsidRPr="00C72EB8" w:rsidRDefault="00264B8E" w:rsidP="00C72EB8">
      <w:pPr>
        <w:pStyle w:val="a5"/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7B">
        <w:rPr>
          <w:rFonts w:ascii="Times New Roman" w:hAnsi="Times New Roman" w:cs="Times New Roman"/>
          <w:sz w:val="28"/>
          <w:szCs w:val="28"/>
        </w:rPr>
        <w:t>Исследовательская технология</w:t>
      </w:r>
      <w:r w:rsidR="000C4D7C" w:rsidRPr="008C677B">
        <w:rPr>
          <w:rFonts w:ascii="Times New Roman" w:hAnsi="Times New Roman" w:cs="Times New Roman"/>
          <w:sz w:val="28"/>
          <w:szCs w:val="28"/>
        </w:rPr>
        <w:t>:</w:t>
      </w:r>
      <w:r w:rsidRPr="00C72EB8">
        <w:rPr>
          <w:rFonts w:ascii="Times New Roman" w:hAnsi="Times New Roman" w:cs="Times New Roman"/>
          <w:sz w:val="28"/>
          <w:szCs w:val="28"/>
        </w:rPr>
        <w:t xml:space="preserve"> </w:t>
      </w:r>
      <w:r w:rsidR="004B7879" w:rsidRPr="00C72EB8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C72EB8">
        <w:rPr>
          <w:rFonts w:ascii="Times New Roman" w:hAnsi="Times New Roman" w:cs="Times New Roman"/>
          <w:sz w:val="28"/>
          <w:szCs w:val="28"/>
        </w:rPr>
        <w:t>пров</w:t>
      </w:r>
      <w:r w:rsidR="004B7879" w:rsidRPr="00C72EB8">
        <w:rPr>
          <w:rFonts w:ascii="Times New Roman" w:hAnsi="Times New Roman" w:cs="Times New Roman"/>
          <w:sz w:val="28"/>
          <w:szCs w:val="28"/>
        </w:rPr>
        <w:t>ели</w:t>
      </w:r>
      <w:r w:rsidRPr="00C72EB8">
        <w:rPr>
          <w:rFonts w:ascii="Times New Roman" w:hAnsi="Times New Roman" w:cs="Times New Roman"/>
          <w:sz w:val="28"/>
          <w:szCs w:val="28"/>
        </w:rPr>
        <w:t xml:space="preserve"> исследование рынка образовательных услуг и производственных </w:t>
      </w:r>
      <w:r w:rsidRPr="00C72EB8">
        <w:rPr>
          <w:rFonts w:ascii="Times New Roman" w:hAnsi="Times New Roman" w:cs="Times New Roman"/>
          <w:sz w:val="28"/>
          <w:szCs w:val="28"/>
        </w:rPr>
        <w:lastRenderedPageBreak/>
        <w:t>возможностей в своем регионе</w:t>
      </w:r>
      <w:r w:rsidR="004B7879" w:rsidRPr="00C72EB8">
        <w:rPr>
          <w:rFonts w:ascii="Times New Roman" w:hAnsi="Times New Roman" w:cs="Times New Roman"/>
          <w:sz w:val="28"/>
          <w:szCs w:val="28"/>
        </w:rPr>
        <w:t xml:space="preserve"> </w:t>
      </w:r>
      <w:r w:rsidRPr="00C72EB8">
        <w:rPr>
          <w:rFonts w:ascii="Times New Roman" w:hAnsi="Times New Roman" w:cs="Times New Roman"/>
          <w:sz w:val="28"/>
          <w:szCs w:val="28"/>
        </w:rPr>
        <w:t>для определения потребностей целевой аудитории.</w:t>
      </w:r>
    </w:p>
    <w:p w14:paraId="7D4951C6" w14:textId="46E4AFE1" w:rsidR="00C36426" w:rsidRPr="00C72EB8" w:rsidRDefault="007628A5" w:rsidP="00C72EB8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 xml:space="preserve">Эти методы и технологии позволяют создать эффективную образовательную среду, </w:t>
      </w:r>
      <w:r w:rsidR="00C36426" w:rsidRPr="00C72EB8">
        <w:rPr>
          <w:rFonts w:ascii="Times New Roman" w:hAnsi="Times New Roman" w:cs="Times New Roman"/>
          <w:sz w:val="28"/>
          <w:szCs w:val="28"/>
        </w:rPr>
        <w:t xml:space="preserve">где профориентация переходит из формального мероприятия в непрерывный процесс осознанного построения индивидуальной карьерной траектории, где студент выступает активным субъектом, а колледж и работодатель </w:t>
      </w:r>
      <w:r w:rsidR="000C4D7C">
        <w:rPr>
          <w:rFonts w:ascii="Times New Roman" w:hAnsi="Times New Roman" w:cs="Times New Roman"/>
          <w:sz w:val="28"/>
          <w:szCs w:val="28"/>
        </w:rPr>
        <w:t>–</w:t>
      </w:r>
      <w:r w:rsidR="00C36426" w:rsidRPr="00C72EB8">
        <w:rPr>
          <w:rFonts w:ascii="Times New Roman" w:hAnsi="Times New Roman" w:cs="Times New Roman"/>
          <w:sz w:val="28"/>
          <w:szCs w:val="28"/>
        </w:rPr>
        <w:t xml:space="preserve"> его ключевыми партнёрами.</w:t>
      </w:r>
    </w:p>
    <w:p w14:paraId="00D30248" w14:textId="77777777" w:rsidR="004B7879" w:rsidRPr="00C72EB8" w:rsidRDefault="008929D8" w:rsidP="00C72EB8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использование таких инновационных образовательных технологий, методик и инструментов</w:t>
      </w:r>
      <w:r w:rsidR="00641735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A0B469E" w14:textId="77777777" w:rsidR="004B7879" w:rsidRPr="00C72EB8" w:rsidRDefault="004B7879" w:rsidP="00C72EB8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Style w:val="a6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="00641735"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рганизация образовательного коворкинга, </w:t>
      </w:r>
      <w:r w:rsidR="009357E0"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что </w:t>
      </w:r>
      <w:r w:rsidR="00641735"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позволит создать зону для общения, проведения</w:t>
      </w:r>
      <w:r w:rsidR="009357E0"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различных мероприятий</w:t>
      </w:r>
      <w:r w:rsidR="00641735"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взаимодействия между участниками проекта</w:t>
      </w:r>
      <w:r w:rsidRPr="00C72EB8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5DA0F9A8" w14:textId="77777777" w:rsidR="004B7879" w:rsidRPr="00C72EB8" w:rsidRDefault="004B7879" w:rsidP="00C72EB8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hAnsi="Times New Roman" w:cs="Times New Roman"/>
          <w:sz w:val="28"/>
          <w:szCs w:val="28"/>
        </w:rPr>
        <w:t>Технология перспективно-опережающего обучения. Данная технология позволит включать прогнозирование будущих трендов в образовании и производстве, т.е. какие навыки и технологии будут востребованы через 5-10 лет.</w:t>
      </w:r>
    </w:p>
    <w:p w14:paraId="03969AAB" w14:textId="77777777" w:rsidR="00C36426" w:rsidRPr="00C72EB8" w:rsidRDefault="00C36426" w:rsidP="00C72EB8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диагностический тест для абитуриентов, который позволит определить их сильные стороны и профессиональные склонности. Результаты тестирования помогут будущим студентам сделать осознанный выбор специальности, максимально соответствующий их способностям и потенциалу.</w:t>
      </w:r>
    </w:p>
    <w:p w14:paraId="43B85688" w14:textId="2DB63E73" w:rsidR="00C36426" w:rsidRDefault="00C36426" w:rsidP="00C72EB8">
      <w:pPr>
        <w:pStyle w:val="a5"/>
        <w:numPr>
          <w:ilvl w:val="0"/>
          <w:numId w:val="2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работодателем </w:t>
      </w:r>
      <w:r w:rsid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диагностический тест, который позволит оценить у студентов навыки и компетенции, наиболее востребованные на конкретном предприятии. Результаты такого тестирования помогут не только выявить сильные стороны обучающихся для дальнейшего трудоустройства, но и адаптировать образовательную программу под актуальные потребности реального сектора экономики.</w:t>
      </w:r>
    </w:p>
    <w:p w14:paraId="43869878" w14:textId="77777777" w:rsidR="008C677B" w:rsidRPr="00C72EB8" w:rsidRDefault="008C677B" w:rsidP="008C677B">
      <w:pPr>
        <w:pStyle w:val="a5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C7308" w14:textId="72168D2B" w:rsidR="00B30072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  <w:r w:rsidR="008C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14:paraId="5135A24B" w14:textId="77777777" w:rsidR="00E16CC6" w:rsidRPr="00C72EB8" w:rsidRDefault="00F8066B" w:rsidP="00C72EB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Промежуточные р</w:t>
      </w:r>
      <w:r w:rsidR="005F077B" w:rsidRPr="00C72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проекта </w:t>
      </w:r>
      <w:r w:rsidR="005F077B" w:rsidRPr="00C72EB8">
        <w:rPr>
          <w:rFonts w:ascii="Times New Roman" w:hAnsi="Times New Roman" w:cs="Times New Roman"/>
          <w:sz w:val="28"/>
          <w:szCs w:val="28"/>
        </w:rPr>
        <w:t xml:space="preserve">с декабря 2024г. по </w:t>
      </w:r>
      <w:r w:rsidR="00C115A9" w:rsidRPr="00C72EB8">
        <w:rPr>
          <w:rFonts w:ascii="Times New Roman" w:hAnsi="Times New Roman" w:cs="Times New Roman"/>
          <w:sz w:val="28"/>
          <w:szCs w:val="28"/>
        </w:rPr>
        <w:t>июнь 2026</w:t>
      </w:r>
      <w:r w:rsidR="00266003" w:rsidRPr="00C72EB8">
        <w:rPr>
          <w:rFonts w:ascii="Times New Roman" w:hAnsi="Times New Roman" w:cs="Times New Roman"/>
          <w:sz w:val="28"/>
          <w:szCs w:val="28"/>
        </w:rPr>
        <w:t xml:space="preserve"> г</w:t>
      </w:r>
      <w:r w:rsidR="005F077B" w:rsidRPr="00C72EB8">
        <w:rPr>
          <w:rFonts w:ascii="Times New Roman" w:hAnsi="Times New Roman" w:cs="Times New Roman"/>
          <w:sz w:val="28"/>
          <w:szCs w:val="28"/>
        </w:rPr>
        <w:t>:</w:t>
      </w:r>
    </w:p>
    <w:p w14:paraId="119FED6B" w14:textId="66508470" w:rsidR="00266003" w:rsidRPr="008C677B" w:rsidRDefault="00266003" w:rsidP="008C677B">
      <w:pPr>
        <w:pStyle w:val="a5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Масштабирование охвата: ежегодный охват школьников профориентационными мероприятиями стабильно составляет свыше 1500 человек, что свидетельствует о высоком интересе молодёжи региона к </w:t>
      </w:r>
      <w:r w:rsidR="006A7520"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</w:t>
      </w:r>
      <w:r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специальностям и востребованности предложенных форматов.</w:t>
      </w:r>
    </w:p>
    <w:p w14:paraId="3F63D100" w14:textId="1FFDEF4D" w:rsidR="00266003" w:rsidRPr="008C677B" w:rsidRDefault="00266003" w:rsidP="008C677B">
      <w:pPr>
        <w:pStyle w:val="a5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целевого набора: благодаря механизму ранней навигации значительно вырос конкурс на специальности оборонно-промышленного профиля. Заключено 69 действующих договоров с предприятиями-партнёрами, которые обеспечивают не только гарантированное трудоустройство выпускников, но и их материальную поддержку (стипендии от работодателей) уже в процессе обучения.</w:t>
      </w:r>
    </w:p>
    <w:p w14:paraId="7355D081" w14:textId="760A0F38" w:rsidR="00266003" w:rsidRPr="008C677B" w:rsidRDefault="00266003" w:rsidP="008C677B">
      <w:pPr>
        <w:pStyle w:val="a5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образования и производства: удалось выстроить работающую модель дуального обучения. Сотрудники предприятий ОПК регулярно привлекаются к проведению практических занятий и наставничеству, а учебные программы колледжа оперативно корректируются под актуальные технологические запросы заводов.</w:t>
      </w:r>
    </w:p>
    <w:p w14:paraId="3E2CC718" w14:textId="6BB4DC39" w:rsidR="00690CA0" w:rsidRPr="008C677B" w:rsidRDefault="00266003" w:rsidP="008C677B">
      <w:pPr>
        <w:pStyle w:val="a5"/>
        <w:numPr>
          <w:ilvl w:val="0"/>
          <w:numId w:val="4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7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кадрового дефицита: колледж трансформировался из сугубо учебного заведения в ключевой ресурсный центр для региональной промышленности. Предприятия Бийска получили надёжный инструмент «выращивания» специалистов под свои стандарты, что позволило существенно сократить время адаптации молодых рабочих на производстве.</w:t>
      </w:r>
    </w:p>
    <w:p w14:paraId="0EA557EF" w14:textId="77777777" w:rsidR="00BC3190" w:rsidRPr="00C72EB8" w:rsidRDefault="00BC3190" w:rsidP="00C72E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EC2A7" w14:textId="77777777" w:rsidR="00005682" w:rsidRPr="00C72EB8" w:rsidRDefault="00D165F1" w:rsidP="00C72EB8">
      <w:pPr>
        <w:pStyle w:val="a5"/>
        <w:numPr>
          <w:ilvl w:val="0"/>
          <w:numId w:val="2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</w:t>
      </w:r>
    </w:p>
    <w:p w14:paraId="3ADE5FD4" w14:textId="77777777" w:rsidR="007A6EF6" w:rsidRPr="00C72EB8" w:rsidRDefault="007A6EF6" w:rsidP="00C72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>В качестве перспективных</w:t>
      </w:r>
      <w:r w:rsidR="00806425" w:rsidRPr="00C72EB8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r w:rsidRPr="00C72EB8">
        <w:rPr>
          <w:rFonts w:ascii="Times New Roman" w:hAnsi="Times New Roman" w:cs="Times New Roman"/>
          <w:sz w:val="28"/>
          <w:szCs w:val="28"/>
        </w:rPr>
        <w:t>развития проекта можно выделить следующие: </w:t>
      </w:r>
    </w:p>
    <w:p w14:paraId="000F15B8" w14:textId="64F33E6E" w:rsidR="006A7520" w:rsidRPr="00C72EB8" w:rsidRDefault="008C677B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7520" w:rsidRPr="00C72EB8">
        <w:rPr>
          <w:rFonts w:ascii="Times New Roman" w:hAnsi="Times New Roman" w:cs="Times New Roman"/>
          <w:sz w:val="28"/>
          <w:szCs w:val="28"/>
        </w:rPr>
        <w:t>Расширение пула партнёров и отраслей</w:t>
      </w:r>
    </w:p>
    <w:p w14:paraId="5DC0F52E" w14:textId="466469D5" w:rsidR="006A7520" w:rsidRPr="008C677B" w:rsidRDefault="006A7520" w:rsidP="008C677B">
      <w:pPr>
        <w:pStyle w:val="a5"/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7B">
        <w:rPr>
          <w:rFonts w:ascii="Times New Roman" w:hAnsi="Times New Roman" w:cs="Times New Roman"/>
          <w:sz w:val="28"/>
          <w:szCs w:val="28"/>
        </w:rPr>
        <w:t xml:space="preserve">Переход от </w:t>
      </w:r>
      <w:proofErr w:type="spellStart"/>
      <w:r w:rsidRPr="008C677B">
        <w:rPr>
          <w:rFonts w:ascii="Times New Roman" w:hAnsi="Times New Roman" w:cs="Times New Roman"/>
          <w:sz w:val="28"/>
          <w:szCs w:val="28"/>
        </w:rPr>
        <w:t>моноотраслевой</w:t>
      </w:r>
      <w:proofErr w:type="spellEnd"/>
      <w:r w:rsidRPr="008C677B">
        <w:rPr>
          <w:rFonts w:ascii="Times New Roman" w:hAnsi="Times New Roman" w:cs="Times New Roman"/>
          <w:sz w:val="28"/>
          <w:szCs w:val="28"/>
        </w:rPr>
        <w:t xml:space="preserve"> ориентации (только ОПК) к диверсификации. Использование отработанных механизмов для подготовки кадров в смежных высокотехнологичных сферах региона: фармацевтика </w:t>
      </w:r>
      <w:r w:rsidRPr="008C677B">
        <w:rPr>
          <w:rFonts w:ascii="Times New Roman" w:hAnsi="Times New Roman" w:cs="Times New Roman"/>
          <w:sz w:val="28"/>
          <w:szCs w:val="28"/>
        </w:rPr>
        <w:lastRenderedPageBreak/>
        <w:t>(«Эвалар», «</w:t>
      </w:r>
      <w:proofErr w:type="spellStart"/>
      <w:r w:rsidRPr="008C677B">
        <w:rPr>
          <w:rFonts w:ascii="Times New Roman" w:hAnsi="Times New Roman" w:cs="Times New Roman"/>
          <w:sz w:val="28"/>
          <w:szCs w:val="28"/>
        </w:rPr>
        <w:t>Алтайвитамины</w:t>
      </w:r>
      <w:proofErr w:type="spellEnd"/>
      <w:r w:rsidRPr="008C677B">
        <w:rPr>
          <w:rFonts w:ascii="Times New Roman" w:hAnsi="Times New Roman" w:cs="Times New Roman"/>
          <w:sz w:val="28"/>
          <w:szCs w:val="28"/>
        </w:rPr>
        <w:t>»), агропромышленный комплекс, химическая промышленность и IT-сектор Бийска.</w:t>
      </w:r>
    </w:p>
    <w:p w14:paraId="4E8ACE89" w14:textId="5AA4F287" w:rsidR="006A7520" w:rsidRPr="008C677B" w:rsidRDefault="006A7520" w:rsidP="008C677B">
      <w:pPr>
        <w:pStyle w:val="a5"/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77B">
        <w:rPr>
          <w:rFonts w:ascii="Times New Roman" w:hAnsi="Times New Roman" w:cs="Times New Roman"/>
          <w:sz w:val="28"/>
          <w:szCs w:val="28"/>
        </w:rPr>
        <w:t>Привлечение малого и среднего технологического бизнеса в качестве партнёров по практико-ориентированному обучению, что позволит трудоустраивать выпускников не только на гиганты индустрии, но и в гибкие инновационные компании.</w:t>
      </w:r>
    </w:p>
    <w:p w14:paraId="3E2249AB" w14:textId="4D7F97C6" w:rsidR="006A7520" w:rsidRPr="00C72EB8" w:rsidRDefault="008C677B" w:rsidP="00C72EB8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A7520" w:rsidRPr="00C72EB8">
        <w:rPr>
          <w:rFonts w:ascii="Times New Roman" w:hAnsi="Times New Roman" w:cs="Times New Roman"/>
          <w:sz w:val="28"/>
          <w:szCs w:val="28"/>
        </w:rPr>
        <w:t>Развитие непрерывного образования (</w:t>
      </w:r>
      <w:proofErr w:type="spellStart"/>
      <w:r w:rsidR="006A7520" w:rsidRPr="00C72EB8">
        <w:rPr>
          <w:rFonts w:ascii="Times New Roman" w:hAnsi="Times New Roman" w:cs="Times New Roman"/>
          <w:sz w:val="28"/>
          <w:szCs w:val="28"/>
        </w:rPr>
        <w:t>Lifelong</w:t>
      </w:r>
      <w:proofErr w:type="spellEnd"/>
      <w:r w:rsidR="006A7520" w:rsidRPr="00C72EB8">
        <w:rPr>
          <w:rFonts w:ascii="Times New Roman" w:hAnsi="Times New Roman" w:cs="Times New Roman"/>
          <w:sz w:val="28"/>
          <w:szCs w:val="28"/>
        </w:rPr>
        <w:t xml:space="preserve"> Learning)</w:t>
      </w:r>
    </w:p>
    <w:p w14:paraId="4470EE2D" w14:textId="73CE4531" w:rsidR="006A7520" w:rsidRPr="00C72EB8" w:rsidRDefault="006A7520" w:rsidP="008C677B">
      <w:pPr>
        <w:pStyle w:val="a5"/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>Создание на базе колледжа центра повышения квалификации и переподготовки взрослых. Модель взаимодействия «Колледж — Предприятие», доказавшая эффективность на школьниках, будет экстраполирована на действующих сотрудников заводов для их переобучения под новые производственные линии.</w:t>
      </w:r>
    </w:p>
    <w:p w14:paraId="3B6E1202" w14:textId="0605621C" w:rsidR="00DD5C1E" w:rsidRDefault="006A7520" w:rsidP="008C677B">
      <w:pPr>
        <w:pStyle w:val="a5"/>
        <w:numPr>
          <w:ilvl w:val="0"/>
          <w:numId w:val="46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>Запуск коротких интенсивов и курсов выходного дня по запросу работодателей (например, «Основы робототехники за 72 часа», «Работа с композитными материалами»).</w:t>
      </w:r>
    </w:p>
    <w:p w14:paraId="17917AB5" w14:textId="77777777" w:rsidR="008C677B" w:rsidRPr="00C72EB8" w:rsidRDefault="008C677B" w:rsidP="008C677B">
      <w:pPr>
        <w:pStyle w:val="a5"/>
        <w:tabs>
          <w:tab w:val="left" w:pos="567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8B5B284" w14:textId="77777777" w:rsidR="00005682" w:rsidRPr="00C72EB8" w:rsidRDefault="00005682" w:rsidP="008C677B">
      <w:pPr>
        <w:pStyle w:val="a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B8">
        <w:rPr>
          <w:rFonts w:ascii="Times New Roman" w:hAnsi="Times New Roman" w:cs="Times New Roman"/>
          <w:b/>
          <w:sz w:val="28"/>
          <w:szCs w:val="28"/>
        </w:rPr>
        <w:t>Подтверждающие документы</w:t>
      </w:r>
    </w:p>
    <w:p w14:paraId="3D8E38FC" w14:textId="77777777" w:rsidR="004E6FF9" w:rsidRPr="00C72EB8" w:rsidRDefault="004E6FF9" w:rsidP="008C677B">
      <w:pPr>
        <w:pStyle w:val="a5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ab/>
      </w:r>
      <w:hyperlink r:id="rId9" w:history="1">
        <w:r w:rsidRPr="00C72EB8">
          <w:rPr>
            <w:rStyle w:val="a3"/>
            <w:rFonts w:ascii="Times New Roman" w:hAnsi="Times New Roman" w:cs="Times New Roman"/>
            <w:sz w:val="28"/>
            <w:szCs w:val="28"/>
          </w:rPr>
          <w:t>https://vk.com/prof.bgc2.official</w:t>
        </w:r>
      </w:hyperlink>
    </w:p>
    <w:p w14:paraId="1DCF57C5" w14:textId="1912BD20" w:rsidR="008C677B" w:rsidRDefault="004E6FF9" w:rsidP="008C677B">
      <w:pPr>
        <w:pStyle w:val="a5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EB8">
        <w:rPr>
          <w:rFonts w:ascii="Times New Roman" w:hAnsi="Times New Roman" w:cs="Times New Roman"/>
          <w:sz w:val="28"/>
          <w:szCs w:val="28"/>
        </w:rPr>
        <w:tab/>
      </w:r>
      <w:hyperlink r:id="rId10" w:history="1"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/2</w:t>
        </w:r>
        <w:proofErr w:type="spellStart"/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Dys</w:t>
        </w:r>
        <w:proofErr w:type="spellEnd"/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tvdxN</w:t>
        </w:r>
        <w:proofErr w:type="spellEnd"/>
        <w:r w:rsidR="008C677B" w:rsidRPr="008C677B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Kyf</w:t>
        </w:r>
        <w:proofErr w:type="spellEnd"/>
      </w:hyperlink>
    </w:p>
    <w:p w14:paraId="7EEE374F" w14:textId="77777777" w:rsidR="008C677B" w:rsidRPr="008C677B" w:rsidRDefault="008C677B" w:rsidP="008C677B">
      <w:pPr>
        <w:pStyle w:val="a5"/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1BB5" w14:textId="0CC373CF" w:rsidR="00005682" w:rsidRPr="00C72EB8" w:rsidRDefault="00005682" w:rsidP="008C677B">
      <w:pPr>
        <w:pStyle w:val="a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b/>
          <w:sz w:val="28"/>
          <w:szCs w:val="28"/>
        </w:rPr>
        <w:t xml:space="preserve">Фото и видеоматериалы </w:t>
      </w:r>
    </w:p>
    <w:p w14:paraId="75A9ABAB" w14:textId="298E629E" w:rsidR="00005682" w:rsidRDefault="007D2C97" w:rsidP="008C677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EB8">
        <w:rPr>
          <w:rFonts w:ascii="Times New Roman" w:hAnsi="Times New Roman" w:cs="Times New Roman"/>
          <w:sz w:val="28"/>
          <w:szCs w:val="28"/>
        </w:rPr>
        <w:tab/>
      </w:r>
      <w:hyperlink r:id="rId11" w:history="1"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</w:rPr>
          <w:t>https://disk.yandex.ru/d/pb</w:t>
        </w:r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="008C677B" w:rsidRPr="001931DF">
          <w:rPr>
            <w:rStyle w:val="a3"/>
            <w:rFonts w:ascii="Times New Roman" w:hAnsi="Times New Roman" w:cs="Times New Roman"/>
            <w:sz w:val="28"/>
            <w:szCs w:val="28"/>
          </w:rPr>
          <w:t>DzleKyiaV3w</w:t>
        </w:r>
      </w:hyperlink>
      <w:r w:rsidR="008C67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A037D" w14:textId="77777777" w:rsidR="008C677B" w:rsidRPr="00C72EB8" w:rsidRDefault="008C677B" w:rsidP="008C677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BB2D0" w14:textId="77777777" w:rsidR="00005682" w:rsidRPr="00C72EB8" w:rsidRDefault="00005682" w:rsidP="008C677B">
      <w:pPr>
        <w:pStyle w:val="a5"/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B8">
        <w:rPr>
          <w:rFonts w:ascii="Times New Roman" w:hAnsi="Times New Roman" w:cs="Times New Roman"/>
          <w:b/>
          <w:sz w:val="28"/>
          <w:szCs w:val="28"/>
        </w:rPr>
        <w:t>Контактное лицо</w:t>
      </w:r>
    </w:p>
    <w:p w14:paraId="436BF84D" w14:textId="499FDBD1" w:rsidR="00794D36" w:rsidRPr="000C4D7C" w:rsidRDefault="0030128D" w:rsidP="008C677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D7C">
        <w:rPr>
          <w:rFonts w:ascii="Times New Roman" w:hAnsi="Times New Roman" w:cs="Times New Roman"/>
          <w:sz w:val="28"/>
          <w:szCs w:val="28"/>
        </w:rPr>
        <w:t>Шалтагачева</w:t>
      </w:r>
      <w:proofErr w:type="spellEnd"/>
      <w:r w:rsidRPr="000C4D7C">
        <w:rPr>
          <w:rFonts w:ascii="Times New Roman" w:hAnsi="Times New Roman" w:cs="Times New Roman"/>
          <w:sz w:val="28"/>
          <w:szCs w:val="28"/>
        </w:rPr>
        <w:t xml:space="preserve"> Антонина Витальевна, руководитель методического отдела</w:t>
      </w:r>
      <w:r w:rsidR="00005682" w:rsidRPr="000C4D7C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0C4D7C" w:rsidRPr="000C4D7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shaltagacheva@bgtc.su</w:t>
        </w:r>
      </w:hyperlink>
      <w:r w:rsidR="00005682" w:rsidRPr="000C4D7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005682" w:rsidRPr="000C4D7C">
        <w:rPr>
          <w:rFonts w:ascii="Times New Roman" w:hAnsi="Times New Roman" w:cs="Times New Roman"/>
          <w:sz w:val="28"/>
          <w:szCs w:val="28"/>
        </w:rPr>
        <w:t xml:space="preserve"> 89</w:t>
      </w:r>
      <w:r w:rsidRPr="000C4D7C">
        <w:rPr>
          <w:rFonts w:ascii="Times New Roman" w:hAnsi="Times New Roman" w:cs="Times New Roman"/>
          <w:sz w:val="28"/>
          <w:szCs w:val="28"/>
        </w:rPr>
        <w:t>609558534</w:t>
      </w:r>
    </w:p>
    <w:p w14:paraId="140EB4B8" w14:textId="1459BB2D" w:rsidR="0030128D" w:rsidRPr="000C4D7C" w:rsidRDefault="0030128D" w:rsidP="008C677B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D7C">
        <w:rPr>
          <w:rFonts w:ascii="Times New Roman" w:hAnsi="Times New Roman" w:cs="Times New Roman"/>
          <w:sz w:val="28"/>
          <w:szCs w:val="28"/>
        </w:rPr>
        <w:t xml:space="preserve">Шебалина Екатерина Дмитриевна, старший мастер, руководитель проекта, </w:t>
      </w:r>
      <w:hyperlink r:id="rId13" w:history="1">
        <w:r w:rsidRPr="000C4D7C">
          <w:rPr>
            <w:rStyle w:val="a3"/>
            <w:rFonts w:ascii="Times New Roman" w:hAnsi="Times New Roman" w:cs="Times New Roman"/>
            <w:sz w:val="28"/>
            <w:szCs w:val="28"/>
          </w:rPr>
          <w:t>e.shebalina@bgtc.su</w:t>
        </w:r>
      </w:hyperlink>
      <w:r w:rsidRPr="000C4D7C">
        <w:rPr>
          <w:rFonts w:ascii="Times New Roman" w:hAnsi="Times New Roman" w:cs="Times New Roman"/>
          <w:sz w:val="28"/>
          <w:szCs w:val="28"/>
        </w:rPr>
        <w:t>, 89237949588</w:t>
      </w:r>
    </w:p>
    <w:sectPr w:rsidR="0030128D" w:rsidRP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4A6"/>
    <w:multiLevelType w:val="multilevel"/>
    <w:tmpl w:val="1798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2F53"/>
    <w:multiLevelType w:val="multilevel"/>
    <w:tmpl w:val="88EA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F4246"/>
    <w:multiLevelType w:val="hybridMultilevel"/>
    <w:tmpl w:val="3C8E91A8"/>
    <w:lvl w:ilvl="0" w:tplc="09D472E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6E7528"/>
    <w:multiLevelType w:val="hybridMultilevel"/>
    <w:tmpl w:val="C1A201CC"/>
    <w:lvl w:ilvl="0" w:tplc="4F2E1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1542C"/>
    <w:multiLevelType w:val="multilevel"/>
    <w:tmpl w:val="EA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776A1"/>
    <w:multiLevelType w:val="hybridMultilevel"/>
    <w:tmpl w:val="3C8E91A8"/>
    <w:lvl w:ilvl="0" w:tplc="09D472E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B136D4"/>
    <w:multiLevelType w:val="hybridMultilevel"/>
    <w:tmpl w:val="DDC67DCC"/>
    <w:lvl w:ilvl="0" w:tplc="A21C7C1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242BA"/>
    <w:multiLevelType w:val="hybridMultilevel"/>
    <w:tmpl w:val="5D5C0F80"/>
    <w:lvl w:ilvl="0" w:tplc="5BDCA3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2F3006"/>
    <w:multiLevelType w:val="multilevel"/>
    <w:tmpl w:val="4A20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36C19"/>
    <w:multiLevelType w:val="multilevel"/>
    <w:tmpl w:val="9A88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F27929"/>
    <w:multiLevelType w:val="hybridMultilevel"/>
    <w:tmpl w:val="F6F018B2"/>
    <w:lvl w:ilvl="0" w:tplc="4F2E1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43D6E"/>
    <w:multiLevelType w:val="multilevel"/>
    <w:tmpl w:val="E1D0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95332"/>
    <w:multiLevelType w:val="multilevel"/>
    <w:tmpl w:val="D8F0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D97908"/>
    <w:multiLevelType w:val="hybridMultilevel"/>
    <w:tmpl w:val="57A60E96"/>
    <w:lvl w:ilvl="0" w:tplc="EAA0AF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630DFD"/>
    <w:multiLevelType w:val="multilevel"/>
    <w:tmpl w:val="CA1E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630847"/>
    <w:multiLevelType w:val="hybridMultilevel"/>
    <w:tmpl w:val="8A0A011C"/>
    <w:lvl w:ilvl="0" w:tplc="0E148348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B6541B"/>
    <w:multiLevelType w:val="hybridMultilevel"/>
    <w:tmpl w:val="C0F4E15A"/>
    <w:lvl w:ilvl="0" w:tplc="4F2E1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BC0435"/>
    <w:multiLevelType w:val="multilevel"/>
    <w:tmpl w:val="2E0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9B4919"/>
    <w:multiLevelType w:val="multilevel"/>
    <w:tmpl w:val="F370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C30D85"/>
    <w:multiLevelType w:val="multilevel"/>
    <w:tmpl w:val="BB5C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1C7F45"/>
    <w:multiLevelType w:val="hybridMultilevel"/>
    <w:tmpl w:val="0E400C80"/>
    <w:lvl w:ilvl="0" w:tplc="E90C2E86">
      <w:start w:val="1"/>
      <w:numFmt w:val="decimal"/>
      <w:lvlText w:val="%1."/>
      <w:lvlJc w:val="left"/>
      <w:pPr>
        <w:ind w:left="93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4182F63"/>
    <w:multiLevelType w:val="hybridMultilevel"/>
    <w:tmpl w:val="13FA9E20"/>
    <w:lvl w:ilvl="0" w:tplc="BF40B1C2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4A30546"/>
    <w:multiLevelType w:val="multilevel"/>
    <w:tmpl w:val="F550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6F12A6"/>
    <w:multiLevelType w:val="multilevel"/>
    <w:tmpl w:val="529C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D9165C"/>
    <w:multiLevelType w:val="hybridMultilevel"/>
    <w:tmpl w:val="E45ADF6E"/>
    <w:lvl w:ilvl="0" w:tplc="4F2E1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4160F1"/>
    <w:multiLevelType w:val="hybridMultilevel"/>
    <w:tmpl w:val="742E7CCE"/>
    <w:lvl w:ilvl="0" w:tplc="B04A7AA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33B6B37"/>
    <w:multiLevelType w:val="hybridMultilevel"/>
    <w:tmpl w:val="D5EEC900"/>
    <w:lvl w:ilvl="0" w:tplc="C1B86A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621CA"/>
    <w:multiLevelType w:val="multilevel"/>
    <w:tmpl w:val="D138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0F02C3"/>
    <w:multiLevelType w:val="multilevel"/>
    <w:tmpl w:val="2068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435872"/>
    <w:multiLevelType w:val="multilevel"/>
    <w:tmpl w:val="B59C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724CB7"/>
    <w:multiLevelType w:val="hybridMultilevel"/>
    <w:tmpl w:val="676E4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A29506E"/>
    <w:multiLevelType w:val="multilevel"/>
    <w:tmpl w:val="A76E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C91245"/>
    <w:multiLevelType w:val="hybridMultilevel"/>
    <w:tmpl w:val="1D42CA22"/>
    <w:lvl w:ilvl="0" w:tplc="4F2E1FC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4EBE1212"/>
    <w:multiLevelType w:val="multilevel"/>
    <w:tmpl w:val="2068B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BE1F99"/>
    <w:multiLevelType w:val="multilevel"/>
    <w:tmpl w:val="CC38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5F18D2"/>
    <w:multiLevelType w:val="hybridMultilevel"/>
    <w:tmpl w:val="B1BC04D6"/>
    <w:lvl w:ilvl="0" w:tplc="4F2E1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C3416"/>
    <w:multiLevelType w:val="multilevel"/>
    <w:tmpl w:val="EAE4F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6E6612C"/>
    <w:multiLevelType w:val="hybridMultilevel"/>
    <w:tmpl w:val="DD301B08"/>
    <w:lvl w:ilvl="0" w:tplc="1E7CC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6F93375"/>
    <w:multiLevelType w:val="multilevel"/>
    <w:tmpl w:val="98B6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A40BEE"/>
    <w:multiLevelType w:val="multilevel"/>
    <w:tmpl w:val="EAE4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500E9B"/>
    <w:multiLevelType w:val="hybridMultilevel"/>
    <w:tmpl w:val="FAC4D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6AD101D"/>
    <w:multiLevelType w:val="multilevel"/>
    <w:tmpl w:val="BEF6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B26C01"/>
    <w:multiLevelType w:val="multilevel"/>
    <w:tmpl w:val="B7C0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50539"/>
    <w:multiLevelType w:val="hybridMultilevel"/>
    <w:tmpl w:val="1E4EEFDA"/>
    <w:lvl w:ilvl="0" w:tplc="4F2E1F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A77226"/>
    <w:multiLevelType w:val="hybridMultilevel"/>
    <w:tmpl w:val="336E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7"/>
  </w:num>
  <w:num w:numId="3">
    <w:abstractNumId w:val="12"/>
  </w:num>
  <w:num w:numId="4">
    <w:abstractNumId w:val="0"/>
  </w:num>
  <w:num w:numId="5">
    <w:abstractNumId w:val="42"/>
  </w:num>
  <w:num w:numId="6">
    <w:abstractNumId w:val="39"/>
  </w:num>
  <w:num w:numId="7">
    <w:abstractNumId w:val="8"/>
  </w:num>
  <w:num w:numId="8">
    <w:abstractNumId w:val="40"/>
  </w:num>
  <w:num w:numId="9">
    <w:abstractNumId w:val="6"/>
  </w:num>
  <w:num w:numId="10">
    <w:abstractNumId w:val="17"/>
  </w:num>
  <w:num w:numId="11">
    <w:abstractNumId w:val="21"/>
  </w:num>
  <w:num w:numId="12">
    <w:abstractNumId w:val="22"/>
  </w:num>
  <w:num w:numId="13">
    <w:abstractNumId w:val="31"/>
  </w:num>
  <w:num w:numId="14">
    <w:abstractNumId w:val="27"/>
  </w:num>
  <w:num w:numId="15">
    <w:abstractNumId w:val="25"/>
  </w:num>
  <w:num w:numId="16">
    <w:abstractNumId w:val="45"/>
  </w:num>
  <w:num w:numId="17">
    <w:abstractNumId w:val="44"/>
  </w:num>
  <w:num w:numId="18">
    <w:abstractNumId w:val="14"/>
  </w:num>
  <w:num w:numId="19">
    <w:abstractNumId w:val="3"/>
  </w:num>
  <w:num w:numId="20">
    <w:abstractNumId w:val="36"/>
  </w:num>
  <w:num w:numId="21">
    <w:abstractNumId w:val="33"/>
  </w:num>
  <w:num w:numId="22">
    <w:abstractNumId w:val="16"/>
  </w:num>
  <w:num w:numId="23">
    <w:abstractNumId w:val="11"/>
  </w:num>
  <w:num w:numId="24">
    <w:abstractNumId w:val="2"/>
  </w:num>
  <w:num w:numId="25">
    <w:abstractNumId w:val="26"/>
  </w:num>
  <w:num w:numId="26">
    <w:abstractNumId w:val="5"/>
  </w:num>
  <w:num w:numId="27">
    <w:abstractNumId w:val="38"/>
  </w:num>
  <w:num w:numId="28">
    <w:abstractNumId w:val="20"/>
  </w:num>
  <w:num w:numId="29">
    <w:abstractNumId w:val="29"/>
  </w:num>
  <w:num w:numId="30">
    <w:abstractNumId w:val="43"/>
  </w:num>
  <w:num w:numId="31">
    <w:abstractNumId w:val="23"/>
  </w:num>
  <w:num w:numId="32">
    <w:abstractNumId w:val="9"/>
  </w:num>
  <w:num w:numId="33">
    <w:abstractNumId w:val="13"/>
  </w:num>
  <w:num w:numId="34">
    <w:abstractNumId w:val="19"/>
  </w:num>
  <w:num w:numId="35">
    <w:abstractNumId w:val="30"/>
  </w:num>
  <w:num w:numId="36">
    <w:abstractNumId w:val="32"/>
  </w:num>
  <w:num w:numId="37">
    <w:abstractNumId w:val="10"/>
  </w:num>
  <w:num w:numId="38">
    <w:abstractNumId w:val="15"/>
  </w:num>
  <w:num w:numId="39">
    <w:abstractNumId w:val="4"/>
  </w:num>
  <w:num w:numId="40">
    <w:abstractNumId w:val="35"/>
  </w:num>
  <w:num w:numId="41">
    <w:abstractNumId w:val="24"/>
  </w:num>
  <w:num w:numId="42">
    <w:abstractNumId w:val="1"/>
  </w:num>
  <w:num w:numId="43">
    <w:abstractNumId w:val="18"/>
  </w:num>
  <w:num w:numId="44">
    <w:abstractNumId w:val="34"/>
  </w:num>
  <w:num w:numId="45">
    <w:abstractNumId w:val="41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F1"/>
    <w:rsid w:val="00001190"/>
    <w:rsid w:val="00001544"/>
    <w:rsid w:val="00005682"/>
    <w:rsid w:val="000405E8"/>
    <w:rsid w:val="0007579C"/>
    <w:rsid w:val="000C4D7C"/>
    <w:rsid w:val="00176E4D"/>
    <w:rsid w:val="00190AFA"/>
    <w:rsid w:val="001A0555"/>
    <w:rsid w:val="001E59E4"/>
    <w:rsid w:val="00264B8E"/>
    <w:rsid w:val="00266003"/>
    <w:rsid w:val="00266C5F"/>
    <w:rsid w:val="002909C3"/>
    <w:rsid w:val="00293AD0"/>
    <w:rsid w:val="002B4B21"/>
    <w:rsid w:val="002D6646"/>
    <w:rsid w:val="0030128D"/>
    <w:rsid w:val="00336132"/>
    <w:rsid w:val="00343C03"/>
    <w:rsid w:val="00414574"/>
    <w:rsid w:val="004506C7"/>
    <w:rsid w:val="00460D67"/>
    <w:rsid w:val="004719BC"/>
    <w:rsid w:val="004A1848"/>
    <w:rsid w:val="004B7879"/>
    <w:rsid w:val="004E6FF9"/>
    <w:rsid w:val="0051372A"/>
    <w:rsid w:val="005A665C"/>
    <w:rsid w:val="005B6B72"/>
    <w:rsid w:val="005F077B"/>
    <w:rsid w:val="00641735"/>
    <w:rsid w:val="00690CA0"/>
    <w:rsid w:val="006A7520"/>
    <w:rsid w:val="0074350A"/>
    <w:rsid w:val="007557EB"/>
    <w:rsid w:val="007628A5"/>
    <w:rsid w:val="00766603"/>
    <w:rsid w:val="00794D36"/>
    <w:rsid w:val="007A47AA"/>
    <w:rsid w:val="007A6EF6"/>
    <w:rsid w:val="007D2C97"/>
    <w:rsid w:val="00806425"/>
    <w:rsid w:val="008076B1"/>
    <w:rsid w:val="00835C00"/>
    <w:rsid w:val="008703DA"/>
    <w:rsid w:val="00887FC7"/>
    <w:rsid w:val="008929D8"/>
    <w:rsid w:val="008C677B"/>
    <w:rsid w:val="00915D31"/>
    <w:rsid w:val="009357E0"/>
    <w:rsid w:val="00940B99"/>
    <w:rsid w:val="0097683E"/>
    <w:rsid w:val="00992F7A"/>
    <w:rsid w:val="009E7D63"/>
    <w:rsid w:val="00A55B70"/>
    <w:rsid w:val="00AB5867"/>
    <w:rsid w:val="00AF118D"/>
    <w:rsid w:val="00B30072"/>
    <w:rsid w:val="00B51C51"/>
    <w:rsid w:val="00B96B6C"/>
    <w:rsid w:val="00BC3190"/>
    <w:rsid w:val="00C115A9"/>
    <w:rsid w:val="00C32D23"/>
    <w:rsid w:val="00C36426"/>
    <w:rsid w:val="00C72EB8"/>
    <w:rsid w:val="00D1164E"/>
    <w:rsid w:val="00D15439"/>
    <w:rsid w:val="00D165F1"/>
    <w:rsid w:val="00D3093D"/>
    <w:rsid w:val="00D75177"/>
    <w:rsid w:val="00DD5C1E"/>
    <w:rsid w:val="00DF0AFC"/>
    <w:rsid w:val="00E007A2"/>
    <w:rsid w:val="00E16CC6"/>
    <w:rsid w:val="00E53AE2"/>
    <w:rsid w:val="00E86E82"/>
    <w:rsid w:val="00E951F4"/>
    <w:rsid w:val="00EA02CB"/>
    <w:rsid w:val="00EA7C82"/>
    <w:rsid w:val="00EE332D"/>
    <w:rsid w:val="00F8066B"/>
    <w:rsid w:val="00FB165B"/>
    <w:rsid w:val="00FB31B3"/>
    <w:rsid w:val="00F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F417"/>
  <w15:docId w15:val="{E7EDF0A5-F5DC-49AA-823C-ABD6F5BE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5F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5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165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nline-block">
    <w:name w:val="inline-block"/>
    <w:basedOn w:val="a0"/>
    <w:rsid w:val="00D165F1"/>
  </w:style>
  <w:style w:type="paragraph" w:customStyle="1" w:styleId="text-3xl">
    <w:name w:val="text-3xl"/>
    <w:basedOn w:val="a"/>
    <w:rsid w:val="00D1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1543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76B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01190"/>
    <w:pPr>
      <w:ind w:left="720"/>
      <w:contextualSpacing/>
    </w:pPr>
  </w:style>
  <w:style w:type="character" w:styleId="a6">
    <w:name w:val="Strong"/>
    <w:basedOn w:val="a0"/>
    <w:uiPriority w:val="22"/>
    <w:qFormat/>
    <w:rsid w:val="001E59E4"/>
    <w:rPr>
      <w:b/>
      <w:bCs/>
    </w:rPr>
  </w:style>
  <w:style w:type="character" w:customStyle="1" w:styleId="bold">
    <w:name w:val="bold"/>
    <w:basedOn w:val="a0"/>
    <w:rsid w:val="009E7D63"/>
  </w:style>
  <w:style w:type="character" w:customStyle="1" w:styleId="italic">
    <w:name w:val="italic"/>
    <w:basedOn w:val="a0"/>
    <w:rsid w:val="009E7D63"/>
  </w:style>
  <w:style w:type="character" w:styleId="a7">
    <w:name w:val="Unresolved Mention"/>
    <w:basedOn w:val="a0"/>
    <w:uiPriority w:val="99"/>
    <w:semiHidden/>
    <w:unhideWhenUsed/>
    <w:rsid w:val="0074350A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B96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C31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56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8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7930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3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psWd/a5DsCFA9k" TargetMode="External"/><Relationship Id="rId13" Type="http://schemas.openxmlformats.org/officeDocument/2006/relationships/hyperlink" Target="mailto:e.shebalina@bgtc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CS6/euAn9NoiH" TargetMode="External"/><Relationship Id="rId12" Type="http://schemas.openxmlformats.org/officeDocument/2006/relationships/hyperlink" Target="mailto:shaltagacheva@bgtc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rYfC/uwcwDA19Z" TargetMode="External"/><Relationship Id="rId11" Type="http://schemas.openxmlformats.org/officeDocument/2006/relationships/hyperlink" Target="https://disk.yandex.ru/d/pbcDzleKyiaV3w" TargetMode="External"/><Relationship Id="rId5" Type="http://schemas.openxmlformats.org/officeDocument/2006/relationships/hyperlink" Target="https://vk.com/prof.bgc2.officia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2Dys/tvdxN9Ky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rof.bgc2.offici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Пташинская Эльза Раисовна</dc:creator>
  <cp:lastModifiedBy>АНТОНИНА ШАЛТАГАЧЕВА</cp:lastModifiedBy>
  <cp:revision>5</cp:revision>
  <dcterms:created xsi:type="dcterms:W3CDTF">2026-07-14T17:35:00Z</dcterms:created>
  <dcterms:modified xsi:type="dcterms:W3CDTF">2026-07-15T07:09:00Z</dcterms:modified>
</cp:coreProperties>
</file>