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63E" w:rsidRPr="0011363E" w:rsidRDefault="0011363E" w:rsidP="0011363E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63E">
        <w:rPr>
          <w:rFonts w:ascii="Times New Roman" w:hAnsi="Times New Roman" w:cs="Times New Roman"/>
          <w:b/>
          <w:sz w:val="28"/>
          <w:szCs w:val="28"/>
        </w:rPr>
        <w:t>Конкурс «Лидер СПО»</w:t>
      </w:r>
    </w:p>
    <w:p w:rsidR="0011363E" w:rsidRPr="0011363E" w:rsidRDefault="0011363E" w:rsidP="0011363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63E">
        <w:rPr>
          <w:rFonts w:ascii="Times New Roman" w:hAnsi="Times New Roman" w:cs="Times New Roman"/>
          <w:b/>
          <w:sz w:val="28"/>
          <w:szCs w:val="28"/>
        </w:rPr>
        <w:t>Номинация «Лидер образовательных инициатив в развитии научного потенциала среднего профессионального образования»</w:t>
      </w:r>
    </w:p>
    <w:p w:rsidR="0011363E" w:rsidRPr="0011363E" w:rsidRDefault="0011363E" w:rsidP="0011363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363E" w:rsidRPr="0011363E" w:rsidRDefault="0011363E" w:rsidP="0011363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63E">
        <w:rPr>
          <w:rFonts w:ascii="Times New Roman" w:hAnsi="Times New Roman" w:cs="Times New Roman"/>
          <w:b/>
          <w:sz w:val="28"/>
          <w:szCs w:val="28"/>
        </w:rPr>
        <w:t>Наименование организации СПО:</w:t>
      </w:r>
      <w:r w:rsidRPr="0011363E">
        <w:rPr>
          <w:rFonts w:ascii="Times New Roman" w:hAnsi="Times New Roman" w:cs="Times New Roman"/>
          <w:sz w:val="28"/>
          <w:szCs w:val="28"/>
        </w:rPr>
        <w:t xml:space="preserve"> филиал федерального государственного автономного образовательного учреждения высшего образования «Мурманский арктический университет» в г. Кировске Мурманской области</w:t>
      </w:r>
    </w:p>
    <w:p w:rsidR="0011363E" w:rsidRPr="0011363E" w:rsidRDefault="0011363E" w:rsidP="0011363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63E">
        <w:rPr>
          <w:rFonts w:ascii="Times New Roman" w:hAnsi="Times New Roman" w:cs="Times New Roman"/>
          <w:b/>
          <w:sz w:val="28"/>
          <w:szCs w:val="28"/>
        </w:rPr>
        <w:t>Ссылка на сайт организации СПО:</w:t>
      </w:r>
      <w:r w:rsidRPr="0011363E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11363E">
          <w:rPr>
            <w:rStyle w:val="a3"/>
            <w:rFonts w:ascii="Times New Roman" w:hAnsi="Times New Roman" w:cs="Times New Roman"/>
            <w:sz w:val="28"/>
            <w:szCs w:val="28"/>
          </w:rPr>
          <w:t>https://kf.mauniver.ru/</w:t>
        </w:r>
      </w:hyperlink>
      <w:r w:rsidRPr="001136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363E" w:rsidRPr="0011363E" w:rsidRDefault="0011363E" w:rsidP="0011363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63E">
        <w:rPr>
          <w:rFonts w:ascii="Times New Roman" w:hAnsi="Times New Roman" w:cs="Times New Roman"/>
          <w:b/>
          <w:sz w:val="28"/>
          <w:szCs w:val="28"/>
        </w:rPr>
        <w:t>Регион:</w:t>
      </w:r>
      <w:r w:rsidRPr="0011363E">
        <w:rPr>
          <w:rFonts w:ascii="Times New Roman" w:hAnsi="Times New Roman" w:cs="Times New Roman"/>
          <w:sz w:val="28"/>
          <w:szCs w:val="28"/>
        </w:rPr>
        <w:t xml:space="preserve"> Мурманская область</w:t>
      </w:r>
    </w:p>
    <w:p w:rsidR="0011363E" w:rsidRPr="0011363E" w:rsidRDefault="0011363E" w:rsidP="0011363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63E">
        <w:rPr>
          <w:rFonts w:ascii="Times New Roman" w:hAnsi="Times New Roman" w:cs="Times New Roman"/>
          <w:b/>
          <w:sz w:val="28"/>
          <w:szCs w:val="28"/>
        </w:rPr>
        <w:t>Руководитель организации:</w:t>
      </w:r>
      <w:r w:rsidRPr="0011363E">
        <w:rPr>
          <w:rFonts w:ascii="Times New Roman" w:hAnsi="Times New Roman" w:cs="Times New Roman"/>
          <w:sz w:val="28"/>
          <w:szCs w:val="28"/>
        </w:rPr>
        <w:t xml:space="preserve"> Разумовская Анна Александровна</w:t>
      </w:r>
    </w:p>
    <w:p w:rsidR="0011363E" w:rsidRPr="0011363E" w:rsidRDefault="0011363E" w:rsidP="0011363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63E">
        <w:rPr>
          <w:rFonts w:ascii="Times New Roman" w:hAnsi="Times New Roman" w:cs="Times New Roman"/>
          <w:b/>
          <w:sz w:val="28"/>
          <w:szCs w:val="28"/>
        </w:rPr>
        <w:t>Официальный адрес электронной почты организации:</w:t>
      </w:r>
      <w:r w:rsidRPr="0011363E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11363E">
          <w:rPr>
            <w:rStyle w:val="a3"/>
            <w:rFonts w:ascii="Times New Roman" w:hAnsi="Times New Roman" w:cs="Times New Roman"/>
            <w:sz w:val="28"/>
            <w:szCs w:val="28"/>
          </w:rPr>
          <w:t>k</w:t>
        </w:r>
        <w:r w:rsidRPr="0011363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</w:t>
        </w:r>
        <w:r w:rsidRPr="0011363E">
          <w:rPr>
            <w:rStyle w:val="a3"/>
            <w:rFonts w:ascii="Times New Roman" w:hAnsi="Times New Roman" w:cs="Times New Roman"/>
            <w:sz w:val="28"/>
            <w:szCs w:val="28"/>
          </w:rPr>
          <w:t>@mauniver.ru</w:t>
        </w:r>
      </w:hyperlink>
      <w:r w:rsidRPr="001136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363E" w:rsidRPr="0011363E" w:rsidRDefault="0011363E" w:rsidP="0011363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63E">
        <w:rPr>
          <w:rFonts w:ascii="Times New Roman" w:hAnsi="Times New Roman" w:cs="Times New Roman"/>
          <w:b/>
          <w:sz w:val="28"/>
          <w:szCs w:val="28"/>
        </w:rPr>
        <w:t>Название проекта:</w:t>
      </w:r>
      <w:r w:rsidRPr="0011363E">
        <w:rPr>
          <w:rFonts w:ascii="Times New Roman" w:hAnsi="Times New Roman" w:cs="Times New Roman"/>
          <w:sz w:val="28"/>
          <w:szCs w:val="28"/>
        </w:rPr>
        <w:t xml:space="preserve"> «Техническая мастерская»</w:t>
      </w:r>
    </w:p>
    <w:p w:rsidR="0011363E" w:rsidRDefault="0011363E" w:rsidP="0011363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63E">
        <w:rPr>
          <w:rFonts w:ascii="Times New Roman" w:hAnsi="Times New Roman" w:cs="Times New Roman"/>
          <w:sz w:val="28"/>
          <w:szCs w:val="28"/>
        </w:rPr>
        <w:t>Филиал МАУ</w:t>
      </w:r>
      <w:r>
        <w:rPr>
          <w:rFonts w:ascii="Times New Roman" w:hAnsi="Times New Roman" w:cs="Times New Roman"/>
          <w:sz w:val="28"/>
          <w:szCs w:val="28"/>
        </w:rPr>
        <w:t xml:space="preserve"> в г. Кировске – старейшее техническое учебное заведение Мурманской </w:t>
      </w:r>
      <w:r w:rsidR="00321B9C">
        <w:rPr>
          <w:rFonts w:ascii="Times New Roman" w:hAnsi="Times New Roman" w:cs="Times New Roman"/>
          <w:sz w:val="28"/>
          <w:szCs w:val="28"/>
        </w:rPr>
        <w:t>области, созданное в 1</w:t>
      </w:r>
      <w:r>
        <w:rPr>
          <w:rFonts w:ascii="Times New Roman" w:hAnsi="Times New Roman" w:cs="Times New Roman"/>
          <w:sz w:val="28"/>
          <w:szCs w:val="28"/>
        </w:rPr>
        <w:t>931 г. приказом треста «Апатит» для подготовки кадров для горного предприятия.</w:t>
      </w:r>
    </w:p>
    <w:p w:rsidR="0011363E" w:rsidRDefault="0011363E" w:rsidP="0011363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филиал осуще</w:t>
      </w:r>
      <w:r w:rsidR="00321B9C">
        <w:rPr>
          <w:rFonts w:ascii="Times New Roman" w:hAnsi="Times New Roman" w:cs="Times New Roman"/>
          <w:sz w:val="28"/>
          <w:szCs w:val="28"/>
        </w:rPr>
        <w:t>ствляет подготовку специалистов среднего звена для стратегически важных направлений развития экономики Мурманской области – добычи и переработки полезных ископаемых, гостиничного бизнеса, развития цифровой экономики.</w:t>
      </w:r>
    </w:p>
    <w:p w:rsidR="00321B9C" w:rsidRDefault="00321B9C" w:rsidP="0011363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ведущих мест в системе подготовки профессиональных кадров занимает </w:t>
      </w:r>
      <w:r w:rsidRPr="0011363E">
        <w:rPr>
          <w:rFonts w:ascii="Times New Roman" w:hAnsi="Times New Roman" w:cs="Times New Roman"/>
          <w:sz w:val="28"/>
          <w:szCs w:val="28"/>
        </w:rPr>
        <w:t xml:space="preserve">модель развития научно-технического потенциала студентов филиала </w:t>
      </w:r>
      <w:r>
        <w:rPr>
          <w:rFonts w:ascii="Times New Roman" w:hAnsi="Times New Roman" w:cs="Times New Roman"/>
          <w:sz w:val="28"/>
          <w:szCs w:val="28"/>
        </w:rPr>
        <w:t>МАУ</w:t>
      </w:r>
      <w:r w:rsidRPr="0011363E">
        <w:rPr>
          <w:rFonts w:ascii="Times New Roman" w:hAnsi="Times New Roman" w:cs="Times New Roman"/>
          <w:sz w:val="28"/>
          <w:szCs w:val="28"/>
        </w:rPr>
        <w:t xml:space="preserve"> в г. Кировске.</w:t>
      </w:r>
    </w:p>
    <w:p w:rsidR="00321B9C" w:rsidRDefault="00321B9C" w:rsidP="0011363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1B9C">
        <w:rPr>
          <w:rFonts w:ascii="Times New Roman" w:hAnsi="Times New Roman" w:cs="Times New Roman"/>
          <w:b/>
          <w:sz w:val="28"/>
          <w:szCs w:val="28"/>
        </w:rPr>
        <w:t>Актуальность:</w:t>
      </w:r>
    </w:p>
    <w:p w:rsidR="00CE4392" w:rsidRPr="00CE4392" w:rsidRDefault="00CE4392" w:rsidP="00CE4392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E4392">
        <w:rPr>
          <w:sz w:val="28"/>
          <w:szCs w:val="28"/>
        </w:rPr>
        <w:t>Актуальность проекта обусловлена структурными особенностями экономики моногорода: в Кировске занятость и развитие территории напрямую связаны с деятельностью КФ АО «Апатит». В этих условиях формирование устойчивого кадрового потенциала — ключевой фактор социально-экономического развития.</w:t>
      </w:r>
    </w:p>
    <w:p w:rsidR="00CE4392" w:rsidRPr="00CE4392" w:rsidRDefault="00CE4392" w:rsidP="00CE4392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E4392">
        <w:rPr>
          <w:sz w:val="28"/>
          <w:szCs w:val="28"/>
        </w:rPr>
        <w:t>Среди основных проблем — дефицит специалистов для производственного сектора, низкая привлекательность рабочих и технических профессий для молодёжи, а также устойчивый отток молодого населения из Заполярья. Эти факторы снижают долгосрочную устойчивость региона и ограничивают возможности реализации потенциала территории опережающего развития.</w:t>
      </w:r>
    </w:p>
    <w:p w:rsidR="00CE4392" w:rsidRDefault="00CE4392" w:rsidP="00CE4392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E4392">
        <w:rPr>
          <w:sz w:val="28"/>
          <w:szCs w:val="28"/>
        </w:rPr>
        <w:t>Проект «Техническая мастерская» предлагает практико-ориентированный механизм преодоления этих вызовов: интеграция образовательного процесса с реальными производственными задачами позволяет студентам на ранних этапах обучения видеть прикладную ценность своих компетенций. Такой подход не только повышает мотивацию к освоению технических специальностей, но и способствует закреплению молодых специалистов в регионе. Социальная значимость проекта заключается в формировании кадрового резерва для стратегически значимой отрасли и в укреплении конкурентоспособности территории.</w:t>
      </w:r>
    </w:p>
    <w:p w:rsidR="00CE4392" w:rsidRDefault="00CE4392" w:rsidP="00CE4392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E4392">
        <w:rPr>
          <w:sz w:val="28"/>
          <w:szCs w:val="28"/>
        </w:rPr>
        <w:t xml:space="preserve">С 2017 года в учебном заведении реализуется комплексная программа взаимодействия КФ АО «Апатит» и филиала МАГУ в г. Кировске (с 2023 года </w:t>
      </w:r>
      <w:r w:rsidRPr="00CE4392">
        <w:rPr>
          <w:sz w:val="28"/>
          <w:szCs w:val="28"/>
        </w:rPr>
        <w:lastRenderedPageBreak/>
        <w:t>– филиал МАУ в г. Кировске) «Кадры для ФосАгро» по подготовке квалифицированных кадров для предпр</w:t>
      </w:r>
      <w:r>
        <w:rPr>
          <w:sz w:val="28"/>
          <w:szCs w:val="28"/>
        </w:rPr>
        <w:t xml:space="preserve">иятия, </w:t>
      </w:r>
      <w:r w:rsidRPr="00CE4392">
        <w:rPr>
          <w:sz w:val="28"/>
          <w:szCs w:val="28"/>
        </w:rPr>
        <w:t>подтвержда</w:t>
      </w:r>
      <w:r>
        <w:rPr>
          <w:sz w:val="28"/>
          <w:szCs w:val="28"/>
        </w:rPr>
        <w:t>ющая</w:t>
      </w:r>
      <w:r w:rsidRPr="00CE4392">
        <w:rPr>
          <w:sz w:val="28"/>
          <w:szCs w:val="28"/>
        </w:rPr>
        <w:t xml:space="preserve"> эффективность модели партнёрства </w:t>
      </w:r>
      <w:r>
        <w:rPr>
          <w:sz w:val="28"/>
          <w:szCs w:val="28"/>
        </w:rPr>
        <w:t>филиала</w:t>
      </w:r>
      <w:r w:rsidRPr="00CE4392">
        <w:rPr>
          <w:sz w:val="28"/>
          <w:szCs w:val="28"/>
        </w:rPr>
        <w:t xml:space="preserve"> и предприятия.</w:t>
      </w:r>
    </w:p>
    <w:p w:rsidR="008C1C70" w:rsidRPr="008C1C70" w:rsidRDefault="008C1C70" w:rsidP="008C1C7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C1C70">
        <w:rPr>
          <w:sz w:val="28"/>
          <w:szCs w:val="28"/>
        </w:rPr>
        <w:t xml:space="preserve">Основные направления программы «Кадры для ФосАгро»: </w:t>
      </w:r>
    </w:p>
    <w:p w:rsidR="008C1C70" w:rsidRPr="008C1C70" w:rsidRDefault="008C1C70" w:rsidP="008C1C70">
      <w:pPr>
        <w:pStyle w:val="a6"/>
        <w:numPr>
          <w:ilvl w:val="0"/>
          <w:numId w:val="18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8C1C70">
        <w:rPr>
          <w:sz w:val="28"/>
          <w:szCs w:val="28"/>
        </w:rPr>
        <w:t xml:space="preserve">совершенствование механизмов взаимодействия: вовлечение работников предприятия в образовательный процесс, совместные конкурсы </w:t>
      </w:r>
      <w:proofErr w:type="spellStart"/>
      <w:r w:rsidRPr="008C1C70">
        <w:rPr>
          <w:sz w:val="28"/>
          <w:szCs w:val="28"/>
        </w:rPr>
        <w:t>профмастерства</w:t>
      </w:r>
      <w:proofErr w:type="spellEnd"/>
      <w:r w:rsidRPr="008C1C70">
        <w:rPr>
          <w:sz w:val="28"/>
          <w:szCs w:val="28"/>
        </w:rPr>
        <w:t>, мастер-класса, проектная деятельность, чемпионаты, спортивные мероприятия;</w:t>
      </w:r>
    </w:p>
    <w:p w:rsidR="008C1C70" w:rsidRPr="008C1C70" w:rsidRDefault="008C1C70" w:rsidP="008C1C70">
      <w:pPr>
        <w:pStyle w:val="a6"/>
        <w:numPr>
          <w:ilvl w:val="0"/>
          <w:numId w:val="18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8C1C70">
        <w:rPr>
          <w:sz w:val="28"/>
          <w:szCs w:val="28"/>
        </w:rPr>
        <w:t>совершенствование образовательного процесса на основе установления новых видов профессиональной деятельности, перечня умений и квалификационных требований к работнику со стороны работодателя;</w:t>
      </w:r>
    </w:p>
    <w:p w:rsidR="008C1C70" w:rsidRPr="008C1C70" w:rsidRDefault="008C1C70" w:rsidP="008C1C70">
      <w:pPr>
        <w:pStyle w:val="a6"/>
        <w:numPr>
          <w:ilvl w:val="0"/>
          <w:numId w:val="18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8C1C70">
        <w:rPr>
          <w:sz w:val="28"/>
          <w:szCs w:val="28"/>
        </w:rPr>
        <w:t>улучшение условий реализации: информатизация, кадровое, материально-техническое, учебно-методическое обеспечение;</w:t>
      </w:r>
    </w:p>
    <w:p w:rsidR="008C1C70" w:rsidRPr="008C1C70" w:rsidRDefault="008C1C70" w:rsidP="008C1C70">
      <w:pPr>
        <w:pStyle w:val="a6"/>
        <w:numPr>
          <w:ilvl w:val="0"/>
          <w:numId w:val="18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8C1C70">
        <w:rPr>
          <w:sz w:val="28"/>
          <w:szCs w:val="28"/>
        </w:rPr>
        <w:t>внедрение системы мотивации студентов, педагогов, наставников КФ АО «Апатит»;</w:t>
      </w:r>
    </w:p>
    <w:p w:rsidR="008C1C70" w:rsidRPr="008C1C70" w:rsidRDefault="008C1C70" w:rsidP="008C1C70">
      <w:pPr>
        <w:pStyle w:val="a6"/>
        <w:numPr>
          <w:ilvl w:val="0"/>
          <w:numId w:val="18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8C1C70">
        <w:rPr>
          <w:sz w:val="28"/>
          <w:szCs w:val="28"/>
        </w:rPr>
        <w:t>погружение студентов в корпоративную среду предприятия;</w:t>
      </w:r>
    </w:p>
    <w:p w:rsidR="008C1C70" w:rsidRPr="008C1C70" w:rsidRDefault="008C1C70" w:rsidP="008C1C70">
      <w:pPr>
        <w:pStyle w:val="a6"/>
        <w:numPr>
          <w:ilvl w:val="0"/>
          <w:numId w:val="18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8C1C70">
        <w:rPr>
          <w:sz w:val="28"/>
          <w:szCs w:val="28"/>
        </w:rPr>
        <w:t>раннее трудоустройство в компанию (в том числе очное обучение по ИУП);</w:t>
      </w:r>
    </w:p>
    <w:p w:rsidR="008C1C70" w:rsidRPr="008C1C70" w:rsidRDefault="008C1C70" w:rsidP="008C1C70">
      <w:pPr>
        <w:pStyle w:val="a6"/>
        <w:numPr>
          <w:ilvl w:val="0"/>
          <w:numId w:val="18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8C1C70">
        <w:rPr>
          <w:sz w:val="28"/>
          <w:szCs w:val="28"/>
        </w:rPr>
        <w:t>социальная поддержка студентов и молодых специалистов в рамках социальных проектов КФ АО «Апатит».</w:t>
      </w:r>
    </w:p>
    <w:p w:rsidR="008C1C70" w:rsidRPr="000621D8" w:rsidRDefault="008C1C70" w:rsidP="000621D8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21D8">
        <w:rPr>
          <w:sz w:val="28"/>
          <w:szCs w:val="28"/>
        </w:rPr>
        <w:t xml:space="preserve">Результаты и показатели </w:t>
      </w:r>
      <w:r w:rsidR="000621D8" w:rsidRPr="000621D8">
        <w:rPr>
          <w:sz w:val="28"/>
          <w:szCs w:val="28"/>
        </w:rPr>
        <w:t xml:space="preserve">программы </w:t>
      </w:r>
      <w:r w:rsidR="000621D8" w:rsidRPr="008C1C70">
        <w:rPr>
          <w:sz w:val="28"/>
          <w:szCs w:val="28"/>
        </w:rPr>
        <w:t xml:space="preserve">«Кадры для ФосАгро»: </w:t>
      </w:r>
      <w:r w:rsidRPr="000621D8">
        <w:rPr>
          <w:sz w:val="28"/>
          <w:szCs w:val="28"/>
        </w:rPr>
        <w:t xml:space="preserve"> </w:t>
      </w:r>
    </w:p>
    <w:p w:rsidR="008C1C70" w:rsidRPr="000621D8" w:rsidRDefault="008C1C70" w:rsidP="000621D8">
      <w:pPr>
        <w:pStyle w:val="a6"/>
        <w:numPr>
          <w:ilvl w:val="0"/>
          <w:numId w:val="19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621D8">
        <w:rPr>
          <w:sz w:val="28"/>
          <w:szCs w:val="28"/>
        </w:rPr>
        <w:t xml:space="preserve">оснащение филиала современным учебным и практическим оборудованием в рамках программы «Кадры для ФосАгро» составило 100%; </w:t>
      </w:r>
    </w:p>
    <w:p w:rsidR="008C1C70" w:rsidRPr="000621D8" w:rsidRDefault="008C1C70" w:rsidP="000621D8">
      <w:pPr>
        <w:pStyle w:val="a6"/>
        <w:numPr>
          <w:ilvl w:val="0"/>
          <w:numId w:val="19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621D8">
        <w:rPr>
          <w:sz w:val="28"/>
          <w:szCs w:val="28"/>
        </w:rPr>
        <w:t xml:space="preserve">увеличение количества специальностей обучения по заказу ФосАгро (включая специальности обучения за счет средств КФ АО «Апатит») с 5 до 14; </w:t>
      </w:r>
    </w:p>
    <w:p w:rsidR="008C1C70" w:rsidRPr="000621D8" w:rsidRDefault="008C1C70" w:rsidP="000621D8">
      <w:pPr>
        <w:pStyle w:val="a6"/>
        <w:numPr>
          <w:ilvl w:val="0"/>
          <w:numId w:val="19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621D8">
        <w:rPr>
          <w:sz w:val="28"/>
          <w:szCs w:val="28"/>
        </w:rPr>
        <w:t xml:space="preserve">повышение качества результатов ГИА с 78% до 97%; </w:t>
      </w:r>
    </w:p>
    <w:p w:rsidR="008C1C70" w:rsidRPr="000621D8" w:rsidRDefault="008C1C70" w:rsidP="000621D8">
      <w:pPr>
        <w:pStyle w:val="a6"/>
        <w:numPr>
          <w:ilvl w:val="0"/>
          <w:numId w:val="19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621D8">
        <w:rPr>
          <w:sz w:val="28"/>
          <w:szCs w:val="28"/>
        </w:rPr>
        <w:t>ежегодно производственную практику на предприятии проходят более 95% обучающихся;</w:t>
      </w:r>
    </w:p>
    <w:p w:rsidR="008C1C70" w:rsidRPr="000621D8" w:rsidRDefault="008C1C70" w:rsidP="000621D8">
      <w:pPr>
        <w:pStyle w:val="a6"/>
        <w:numPr>
          <w:ilvl w:val="0"/>
          <w:numId w:val="19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621D8">
        <w:rPr>
          <w:sz w:val="28"/>
          <w:szCs w:val="28"/>
        </w:rPr>
        <w:t xml:space="preserve">более 300 студентов получили стипендии от КФ АО «Апатит»; за отличные результаты в учебе и социальной деятельности; </w:t>
      </w:r>
    </w:p>
    <w:p w:rsidR="008C1C70" w:rsidRPr="000621D8" w:rsidRDefault="008C1C70" w:rsidP="000621D8">
      <w:pPr>
        <w:pStyle w:val="a6"/>
        <w:numPr>
          <w:ilvl w:val="0"/>
          <w:numId w:val="19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621D8">
        <w:rPr>
          <w:sz w:val="28"/>
          <w:szCs w:val="28"/>
        </w:rPr>
        <w:t>в среднем ежегодно более 60 работников предприятия выступают в роли наставников и преподавателей;</w:t>
      </w:r>
    </w:p>
    <w:p w:rsidR="008C1C70" w:rsidRPr="000621D8" w:rsidRDefault="008C1C70" w:rsidP="000621D8">
      <w:pPr>
        <w:pStyle w:val="a6"/>
        <w:numPr>
          <w:ilvl w:val="0"/>
          <w:numId w:val="19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621D8">
        <w:rPr>
          <w:sz w:val="28"/>
          <w:szCs w:val="28"/>
        </w:rPr>
        <w:t>создана система практического обучения и раннего трудоустройства (299 студентов воспользовались возможностью раннего трудоустройства на предприятие);</w:t>
      </w:r>
    </w:p>
    <w:p w:rsidR="008C1C70" w:rsidRPr="000621D8" w:rsidRDefault="008C1C70" w:rsidP="000621D8">
      <w:pPr>
        <w:pStyle w:val="a6"/>
        <w:numPr>
          <w:ilvl w:val="0"/>
          <w:numId w:val="19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621D8">
        <w:rPr>
          <w:sz w:val="28"/>
          <w:szCs w:val="28"/>
        </w:rPr>
        <w:t>трудоустройство выпускников в компанию составляет более 80 %;</w:t>
      </w:r>
    </w:p>
    <w:p w:rsidR="008C1C70" w:rsidRPr="000621D8" w:rsidRDefault="008C1C70" w:rsidP="000621D8">
      <w:pPr>
        <w:pStyle w:val="a6"/>
        <w:numPr>
          <w:ilvl w:val="0"/>
          <w:numId w:val="19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621D8">
        <w:rPr>
          <w:sz w:val="28"/>
          <w:szCs w:val="28"/>
        </w:rPr>
        <w:t>снижение оттока молодежи из Кировска и Апатитов;</w:t>
      </w:r>
    </w:p>
    <w:p w:rsidR="008C1C70" w:rsidRPr="000621D8" w:rsidRDefault="008C1C70" w:rsidP="000621D8">
      <w:pPr>
        <w:pStyle w:val="a6"/>
        <w:numPr>
          <w:ilvl w:val="0"/>
          <w:numId w:val="19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621D8">
        <w:rPr>
          <w:sz w:val="28"/>
          <w:szCs w:val="28"/>
        </w:rPr>
        <w:t>увеличение конкурса заявлений абитуриентов до 5,14 на место;</w:t>
      </w:r>
    </w:p>
    <w:p w:rsidR="008C1C70" w:rsidRPr="000621D8" w:rsidRDefault="008C1C70" w:rsidP="000621D8">
      <w:pPr>
        <w:pStyle w:val="a6"/>
        <w:numPr>
          <w:ilvl w:val="0"/>
          <w:numId w:val="19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621D8">
        <w:rPr>
          <w:sz w:val="28"/>
          <w:szCs w:val="28"/>
        </w:rPr>
        <w:t>текучесть молодых специалистов с предприятия в первый год работы среди трудоустроившихся выпускников составляет менее 5%.</w:t>
      </w:r>
    </w:p>
    <w:p w:rsidR="008C1C70" w:rsidRDefault="008C1C70" w:rsidP="00CE4392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1363E" w:rsidRDefault="006348D0" w:rsidP="006348D0">
      <w:pPr>
        <w:spacing w:after="0" w:line="420" w:lineRule="atLeast"/>
        <w:ind w:firstLine="708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</w:t>
      </w:r>
      <w:r w:rsidR="008C1C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проекта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</w:p>
    <w:p w:rsidR="0011363E" w:rsidRPr="0011363E" w:rsidRDefault="006348D0" w:rsidP="006348D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11363E" w:rsidRPr="0011363E">
        <w:rPr>
          <w:rFonts w:ascii="Times New Roman" w:hAnsi="Times New Roman" w:cs="Times New Roman"/>
          <w:sz w:val="28"/>
          <w:szCs w:val="28"/>
        </w:rPr>
        <w:t xml:space="preserve">азвитие </w:t>
      </w:r>
      <w:r w:rsidR="00B23714">
        <w:rPr>
          <w:rFonts w:ascii="Times New Roman" w:hAnsi="Times New Roman" w:cs="Times New Roman"/>
          <w:sz w:val="28"/>
          <w:szCs w:val="28"/>
        </w:rPr>
        <w:t>творческого</w:t>
      </w:r>
      <w:r w:rsidR="0011363E" w:rsidRPr="0011363E">
        <w:rPr>
          <w:rFonts w:ascii="Times New Roman" w:hAnsi="Times New Roman" w:cs="Times New Roman"/>
          <w:sz w:val="28"/>
          <w:szCs w:val="28"/>
        </w:rPr>
        <w:t xml:space="preserve"> потенциала молодёжи в области науки и техники, формирование инновационного мышления и подготовка кадров для цифровой экономики.</w:t>
      </w:r>
    </w:p>
    <w:p w:rsidR="0011363E" w:rsidRPr="0011363E" w:rsidRDefault="0011363E" w:rsidP="006348D0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11363E">
        <w:rPr>
          <w:rFonts w:ascii="Times New Roman" w:hAnsi="Times New Roman" w:cs="Times New Roman"/>
          <w:b/>
          <w:sz w:val="28"/>
          <w:szCs w:val="28"/>
        </w:rPr>
        <w:lastRenderedPageBreak/>
        <w:t>Задачи</w:t>
      </w:r>
      <w:r w:rsidR="000621D8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  <w:r w:rsidRPr="0011363E">
        <w:rPr>
          <w:rFonts w:ascii="Times New Roman" w:hAnsi="Times New Roman" w:cs="Times New Roman"/>
          <w:b/>
          <w:sz w:val="28"/>
          <w:szCs w:val="28"/>
        </w:rPr>
        <w:t>:</w:t>
      </w:r>
    </w:p>
    <w:p w:rsidR="0011363E" w:rsidRPr="006348D0" w:rsidRDefault="006348D0" w:rsidP="006348D0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1363E" w:rsidRPr="006348D0">
        <w:rPr>
          <w:rFonts w:ascii="Times New Roman" w:hAnsi="Times New Roman" w:cs="Times New Roman"/>
          <w:sz w:val="28"/>
          <w:szCs w:val="28"/>
        </w:rPr>
        <w:t>недрение новых методов подготовки обучающихся по программам среднег</w:t>
      </w:r>
      <w:r>
        <w:rPr>
          <w:rFonts w:ascii="Times New Roman" w:hAnsi="Times New Roman" w:cs="Times New Roman"/>
          <w:sz w:val="28"/>
          <w:szCs w:val="28"/>
        </w:rPr>
        <w:t>о профессионального образования;</w:t>
      </w:r>
    </w:p>
    <w:p w:rsidR="0011363E" w:rsidRPr="006348D0" w:rsidRDefault="006348D0" w:rsidP="006348D0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11363E" w:rsidRPr="006348D0">
        <w:rPr>
          <w:rFonts w:ascii="Times New Roman" w:hAnsi="Times New Roman" w:cs="Times New Roman"/>
          <w:sz w:val="28"/>
          <w:szCs w:val="28"/>
        </w:rPr>
        <w:t>нтеграция образовательной и научно-исследовательской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1363E" w:rsidRPr="006348D0" w:rsidRDefault="006348D0" w:rsidP="006348D0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11363E" w:rsidRPr="006348D0">
        <w:rPr>
          <w:rFonts w:ascii="Times New Roman" w:hAnsi="Times New Roman" w:cs="Times New Roman"/>
          <w:sz w:val="28"/>
          <w:szCs w:val="28"/>
        </w:rPr>
        <w:t>азработка и апробация современных технологий подготовки обучающихся.</w:t>
      </w:r>
    </w:p>
    <w:p w:rsidR="006348D0" w:rsidRPr="006348D0" w:rsidRDefault="006348D0" w:rsidP="006348D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48D0">
        <w:rPr>
          <w:rFonts w:ascii="Times New Roman" w:hAnsi="Times New Roman" w:cs="Times New Roman"/>
          <w:b/>
          <w:sz w:val="28"/>
          <w:szCs w:val="28"/>
        </w:rPr>
        <w:t>Целевая аудитория:</w:t>
      </w:r>
    </w:p>
    <w:p w:rsidR="0011363E" w:rsidRPr="0011363E" w:rsidRDefault="006348D0" w:rsidP="006348D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11363E" w:rsidRPr="0011363E">
        <w:rPr>
          <w:rFonts w:ascii="Times New Roman" w:hAnsi="Times New Roman" w:cs="Times New Roman"/>
          <w:sz w:val="28"/>
          <w:szCs w:val="28"/>
        </w:rPr>
        <w:t xml:space="preserve">туденты филиала МАУ в г. Кировске (охват — 100 человек).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11363E" w:rsidRPr="0011363E">
        <w:rPr>
          <w:rFonts w:ascii="Times New Roman" w:hAnsi="Times New Roman" w:cs="Times New Roman"/>
          <w:sz w:val="28"/>
          <w:szCs w:val="28"/>
        </w:rPr>
        <w:t xml:space="preserve">ерритория влияния — Мурманская область, </w:t>
      </w:r>
      <w:proofErr w:type="spellStart"/>
      <w:r w:rsidR="0011363E" w:rsidRPr="0011363E">
        <w:rPr>
          <w:rFonts w:ascii="Times New Roman" w:hAnsi="Times New Roman" w:cs="Times New Roman"/>
          <w:sz w:val="28"/>
          <w:szCs w:val="28"/>
        </w:rPr>
        <w:t>Кировско</w:t>
      </w:r>
      <w:r w:rsidR="0011363E" w:rsidRPr="0011363E">
        <w:rPr>
          <w:rFonts w:ascii="Times New Roman" w:hAnsi="Times New Roman" w:cs="Times New Roman"/>
          <w:sz w:val="28"/>
          <w:szCs w:val="28"/>
        </w:rPr>
        <w:noBreakHyphen/>
        <w:t>Апатитский</w:t>
      </w:r>
      <w:proofErr w:type="spellEnd"/>
      <w:r w:rsidR="0011363E" w:rsidRPr="0011363E">
        <w:rPr>
          <w:rFonts w:ascii="Times New Roman" w:hAnsi="Times New Roman" w:cs="Times New Roman"/>
          <w:sz w:val="28"/>
          <w:szCs w:val="28"/>
        </w:rPr>
        <w:t xml:space="preserve"> район.</w:t>
      </w:r>
    </w:p>
    <w:p w:rsidR="0011363E" w:rsidRPr="0011363E" w:rsidRDefault="0011363E" w:rsidP="006348D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363E">
        <w:rPr>
          <w:rFonts w:ascii="Times New Roman" w:hAnsi="Times New Roman" w:cs="Times New Roman"/>
          <w:b/>
          <w:sz w:val="28"/>
          <w:szCs w:val="28"/>
        </w:rPr>
        <w:t>Концепция и механизмы реализации</w:t>
      </w:r>
      <w:r w:rsidR="00B23714">
        <w:rPr>
          <w:rFonts w:ascii="Times New Roman" w:hAnsi="Times New Roman" w:cs="Times New Roman"/>
          <w:b/>
          <w:sz w:val="28"/>
          <w:szCs w:val="28"/>
        </w:rPr>
        <w:t>:</w:t>
      </w:r>
    </w:p>
    <w:p w:rsidR="0011363E" w:rsidRPr="0011363E" w:rsidRDefault="0011363E" w:rsidP="006348D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63E">
        <w:rPr>
          <w:rFonts w:ascii="Times New Roman" w:hAnsi="Times New Roman" w:cs="Times New Roman"/>
          <w:sz w:val="28"/>
          <w:szCs w:val="28"/>
        </w:rPr>
        <w:t>Концепция проекта</w:t>
      </w:r>
      <w:r w:rsidR="004071B3">
        <w:rPr>
          <w:rFonts w:ascii="Times New Roman" w:hAnsi="Times New Roman" w:cs="Times New Roman"/>
          <w:sz w:val="28"/>
          <w:szCs w:val="28"/>
        </w:rPr>
        <w:t xml:space="preserve"> «Техническая мастерская»</w:t>
      </w:r>
      <w:r w:rsidRPr="0011363E">
        <w:rPr>
          <w:rFonts w:ascii="Times New Roman" w:hAnsi="Times New Roman" w:cs="Times New Roman"/>
          <w:sz w:val="28"/>
          <w:szCs w:val="28"/>
        </w:rPr>
        <w:t xml:space="preserve"> строится на трёх ключевых принципах:</w:t>
      </w:r>
    </w:p>
    <w:p w:rsidR="0011363E" w:rsidRPr="00B23714" w:rsidRDefault="00B23714" w:rsidP="00B23714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3714">
        <w:rPr>
          <w:rFonts w:ascii="Times New Roman" w:hAnsi="Times New Roman" w:cs="Times New Roman"/>
          <w:sz w:val="28"/>
          <w:szCs w:val="28"/>
        </w:rPr>
        <w:t>Практико-ориентированность - в</w:t>
      </w:r>
      <w:r w:rsidR="0011363E" w:rsidRPr="00B23714">
        <w:rPr>
          <w:rFonts w:ascii="Times New Roman" w:hAnsi="Times New Roman" w:cs="Times New Roman"/>
          <w:sz w:val="28"/>
          <w:szCs w:val="28"/>
        </w:rPr>
        <w:t>се проекты студентов решают реальные производственные или социальные задачи.</w:t>
      </w:r>
    </w:p>
    <w:p w:rsidR="0011363E" w:rsidRPr="0011363E" w:rsidRDefault="00B23714" w:rsidP="00B23714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Партнёрство с работодателем - </w:t>
      </w:r>
      <w:r w:rsidR="0011363E" w:rsidRPr="0011363E">
        <w:rPr>
          <w:rFonts w:ascii="Times New Roman" w:hAnsi="Times New Roman" w:cs="Times New Roman"/>
          <w:sz w:val="28"/>
          <w:szCs w:val="28"/>
        </w:rPr>
        <w:t>КФ АО «Апатит» и ООО «Инжиниринговый центр ФосАгро» участвуют в формировании образовательных программ, предоставляют материалы и оборудование, выступают заказчиками проектов.</w:t>
      </w:r>
    </w:p>
    <w:p w:rsidR="0011363E" w:rsidRPr="0011363E" w:rsidRDefault="0011363E" w:rsidP="00B23714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63E">
        <w:rPr>
          <w:rFonts w:ascii="Times New Roman" w:hAnsi="Times New Roman" w:cs="Times New Roman"/>
          <w:sz w:val="28"/>
          <w:szCs w:val="28"/>
        </w:rPr>
        <w:t>Проектная и исследовательская деятельность как основ</w:t>
      </w:r>
      <w:r w:rsidR="00B23714">
        <w:rPr>
          <w:rFonts w:ascii="Times New Roman" w:hAnsi="Times New Roman" w:cs="Times New Roman"/>
          <w:sz w:val="28"/>
          <w:szCs w:val="28"/>
        </w:rPr>
        <w:t>а обучения -</w:t>
      </w:r>
      <w:r w:rsidRPr="0011363E">
        <w:rPr>
          <w:rFonts w:ascii="Times New Roman" w:hAnsi="Times New Roman" w:cs="Times New Roman"/>
          <w:sz w:val="28"/>
          <w:szCs w:val="28"/>
        </w:rPr>
        <w:t> </w:t>
      </w:r>
      <w:r w:rsidR="004071B3">
        <w:rPr>
          <w:rFonts w:ascii="Times New Roman" w:hAnsi="Times New Roman" w:cs="Times New Roman"/>
          <w:sz w:val="28"/>
          <w:szCs w:val="28"/>
        </w:rPr>
        <w:t>с</w:t>
      </w:r>
      <w:r w:rsidRPr="0011363E">
        <w:rPr>
          <w:rFonts w:ascii="Times New Roman" w:hAnsi="Times New Roman" w:cs="Times New Roman"/>
          <w:sz w:val="28"/>
          <w:szCs w:val="28"/>
        </w:rPr>
        <w:t>туденты проходят полный цикл работы над проектом: от постановки задачи и анализа до внедрения и презентации результатов</w:t>
      </w:r>
      <w:bookmarkStart w:id="0" w:name="_GoBack"/>
      <w:bookmarkEnd w:id="0"/>
      <w:r w:rsidRPr="0011363E">
        <w:rPr>
          <w:rFonts w:ascii="Times New Roman" w:hAnsi="Times New Roman" w:cs="Times New Roman"/>
          <w:sz w:val="28"/>
          <w:szCs w:val="28"/>
        </w:rPr>
        <w:t>.</w:t>
      </w:r>
    </w:p>
    <w:p w:rsidR="004071B3" w:rsidRPr="004071B3" w:rsidRDefault="004071B3" w:rsidP="006348D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71B3">
        <w:rPr>
          <w:rFonts w:ascii="Times New Roman" w:hAnsi="Times New Roman" w:cs="Times New Roman"/>
          <w:b/>
          <w:sz w:val="28"/>
          <w:szCs w:val="28"/>
        </w:rPr>
        <w:t>Новизна практики:</w:t>
      </w:r>
    </w:p>
    <w:p w:rsidR="0011363E" w:rsidRPr="0011363E" w:rsidRDefault="0011363E" w:rsidP="006348D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63E">
        <w:rPr>
          <w:rFonts w:ascii="Times New Roman" w:hAnsi="Times New Roman" w:cs="Times New Roman"/>
          <w:sz w:val="28"/>
          <w:szCs w:val="28"/>
        </w:rPr>
        <w:t>Реализация проекта ведётся в связке с программой «Кадры для ФосАгро» (2017–2026 гг.), которая охватывает широкий спектр мероприятий: от совместных конкурсов и мастер</w:t>
      </w:r>
      <w:r w:rsidRPr="0011363E">
        <w:rPr>
          <w:rFonts w:ascii="Times New Roman" w:hAnsi="Times New Roman" w:cs="Times New Roman"/>
          <w:sz w:val="28"/>
          <w:szCs w:val="28"/>
        </w:rPr>
        <w:noBreakHyphen/>
        <w:t>классов до раннего трудоустройства и социальной поддержки студентов.</w:t>
      </w:r>
    </w:p>
    <w:p w:rsidR="0011363E" w:rsidRPr="0011363E" w:rsidRDefault="0011363E" w:rsidP="006348D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63E">
        <w:rPr>
          <w:rFonts w:ascii="Times New Roman" w:hAnsi="Times New Roman" w:cs="Times New Roman"/>
          <w:sz w:val="28"/>
          <w:szCs w:val="28"/>
        </w:rPr>
        <w:t>В рамках проекта применяются следующие инновационные образовательные технологии и инструменты:</w:t>
      </w:r>
    </w:p>
    <w:p w:rsidR="0011363E" w:rsidRPr="0011363E" w:rsidRDefault="0011363E" w:rsidP="006348D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63E">
        <w:rPr>
          <w:rFonts w:ascii="Times New Roman" w:hAnsi="Times New Roman" w:cs="Times New Roman"/>
          <w:sz w:val="28"/>
          <w:szCs w:val="28"/>
        </w:rPr>
        <w:t>Совместные образовательные программы и модули. Нап</w:t>
      </w:r>
      <w:r w:rsidR="004071B3">
        <w:rPr>
          <w:rFonts w:ascii="Times New Roman" w:hAnsi="Times New Roman" w:cs="Times New Roman"/>
          <w:sz w:val="28"/>
          <w:szCs w:val="28"/>
        </w:rPr>
        <w:t>ример, программа «Специалисты С</w:t>
      </w:r>
      <w:r w:rsidRPr="0011363E">
        <w:rPr>
          <w:rFonts w:ascii="Times New Roman" w:hAnsi="Times New Roman" w:cs="Times New Roman"/>
          <w:sz w:val="28"/>
          <w:szCs w:val="28"/>
        </w:rPr>
        <w:t xml:space="preserve">ЛС для ФосАгро!» и профессиональный модуль </w:t>
      </w:r>
      <w:r w:rsidR="000D5CDD" w:rsidRPr="000D5CDD">
        <w:rPr>
          <w:rFonts w:ascii="Times New Roman" w:hAnsi="Times New Roman" w:cs="Times New Roman"/>
          <w:sz w:val="28"/>
          <w:szCs w:val="28"/>
        </w:rPr>
        <w:t>Выполнение работ по вводу домовых силовых и слаботочных систем в эксплуатацию с при</w:t>
      </w:r>
      <w:r w:rsidR="000D5CDD">
        <w:rPr>
          <w:rFonts w:ascii="Times New Roman" w:hAnsi="Times New Roman" w:cs="Times New Roman"/>
          <w:sz w:val="28"/>
          <w:szCs w:val="28"/>
        </w:rPr>
        <w:t xml:space="preserve">менением средств автоматизации </w:t>
      </w:r>
      <w:r w:rsidR="000D5CDD" w:rsidRPr="000D5CDD">
        <w:rPr>
          <w:rFonts w:ascii="Times New Roman" w:hAnsi="Times New Roman" w:cs="Times New Roman"/>
          <w:sz w:val="28"/>
          <w:szCs w:val="28"/>
        </w:rPr>
        <w:t>специальност</w:t>
      </w:r>
      <w:r w:rsidR="000D5CDD">
        <w:rPr>
          <w:rFonts w:ascii="Times New Roman" w:hAnsi="Times New Roman" w:cs="Times New Roman"/>
          <w:sz w:val="28"/>
          <w:szCs w:val="28"/>
        </w:rPr>
        <w:t>и</w:t>
      </w:r>
      <w:r w:rsidR="000D5CDD" w:rsidRPr="000D5CDD">
        <w:rPr>
          <w:rFonts w:ascii="Times New Roman" w:hAnsi="Times New Roman" w:cs="Times New Roman"/>
          <w:sz w:val="28"/>
          <w:szCs w:val="28"/>
        </w:rPr>
        <w:t xml:space="preserve"> Монтаж, наладка и эксплуатация электрооборудования пр</w:t>
      </w:r>
      <w:r w:rsidR="000D5CDD">
        <w:rPr>
          <w:rFonts w:ascii="Times New Roman" w:hAnsi="Times New Roman" w:cs="Times New Roman"/>
          <w:sz w:val="28"/>
          <w:szCs w:val="28"/>
        </w:rPr>
        <w:t xml:space="preserve">омышленных и гражданских зданий, </w:t>
      </w:r>
      <w:r w:rsidRPr="0011363E">
        <w:rPr>
          <w:rFonts w:ascii="Times New Roman" w:hAnsi="Times New Roman" w:cs="Times New Roman"/>
          <w:sz w:val="28"/>
          <w:szCs w:val="28"/>
        </w:rPr>
        <w:t>разработанны</w:t>
      </w:r>
      <w:r w:rsidR="000D5CDD">
        <w:rPr>
          <w:rFonts w:ascii="Times New Roman" w:hAnsi="Times New Roman" w:cs="Times New Roman"/>
          <w:sz w:val="28"/>
          <w:szCs w:val="28"/>
        </w:rPr>
        <w:t>й</w:t>
      </w:r>
      <w:r w:rsidRPr="0011363E">
        <w:rPr>
          <w:rFonts w:ascii="Times New Roman" w:hAnsi="Times New Roman" w:cs="Times New Roman"/>
          <w:sz w:val="28"/>
          <w:szCs w:val="28"/>
        </w:rPr>
        <w:t xml:space="preserve"> при участии специалистов ООО «Инжиниринговый центр».</w:t>
      </w:r>
    </w:p>
    <w:p w:rsidR="0011363E" w:rsidRPr="0011363E" w:rsidRDefault="0011363E" w:rsidP="006348D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63E">
        <w:rPr>
          <w:rFonts w:ascii="Times New Roman" w:hAnsi="Times New Roman" w:cs="Times New Roman"/>
          <w:sz w:val="28"/>
          <w:szCs w:val="28"/>
        </w:rPr>
        <w:t>Учебно</w:t>
      </w:r>
      <w:r w:rsidRPr="0011363E">
        <w:rPr>
          <w:rFonts w:ascii="Times New Roman" w:hAnsi="Times New Roman" w:cs="Times New Roman"/>
          <w:sz w:val="28"/>
          <w:szCs w:val="28"/>
        </w:rPr>
        <w:noBreakHyphen/>
        <w:t>лабораторные стенды. Про</w:t>
      </w:r>
      <w:r w:rsidR="000D5CDD">
        <w:rPr>
          <w:rFonts w:ascii="Times New Roman" w:hAnsi="Times New Roman" w:cs="Times New Roman"/>
          <w:sz w:val="28"/>
          <w:szCs w:val="28"/>
        </w:rPr>
        <w:t>ект «Учебно</w:t>
      </w:r>
      <w:r w:rsidR="000D5CDD">
        <w:rPr>
          <w:rFonts w:ascii="Times New Roman" w:hAnsi="Times New Roman" w:cs="Times New Roman"/>
          <w:sz w:val="28"/>
          <w:szCs w:val="28"/>
        </w:rPr>
        <w:noBreakHyphen/>
        <w:t xml:space="preserve">лабораторный стенд </w:t>
      </w:r>
      <w:r w:rsidRPr="0011363E">
        <w:rPr>
          <w:rFonts w:ascii="Times New Roman" w:hAnsi="Times New Roman" w:cs="Times New Roman"/>
          <w:sz w:val="28"/>
          <w:szCs w:val="28"/>
        </w:rPr>
        <w:t>Монтаж и наладк</w:t>
      </w:r>
      <w:r w:rsidR="000D5CDD">
        <w:rPr>
          <w:rFonts w:ascii="Times New Roman" w:hAnsi="Times New Roman" w:cs="Times New Roman"/>
          <w:sz w:val="28"/>
          <w:szCs w:val="28"/>
        </w:rPr>
        <w:t>а охранно</w:t>
      </w:r>
      <w:r w:rsidR="000D5CDD">
        <w:rPr>
          <w:rFonts w:ascii="Times New Roman" w:hAnsi="Times New Roman" w:cs="Times New Roman"/>
          <w:sz w:val="28"/>
          <w:szCs w:val="28"/>
        </w:rPr>
        <w:noBreakHyphen/>
        <w:t>пожарной сигнализации</w:t>
      </w:r>
      <w:r w:rsidRPr="0011363E">
        <w:rPr>
          <w:rFonts w:ascii="Times New Roman" w:hAnsi="Times New Roman" w:cs="Times New Roman"/>
          <w:sz w:val="28"/>
          <w:szCs w:val="28"/>
        </w:rPr>
        <w:t>» даёт студентам возможность отрабатывать навыки на оборудовании, аналогичном используемому на предприятии.</w:t>
      </w:r>
    </w:p>
    <w:p w:rsidR="0011363E" w:rsidRPr="0011363E" w:rsidRDefault="0011363E" w:rsidP="006348D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63E">
        <w:rPr>
          <w:rFonts w:ascii="Times New Roman" w:hAnsi="Times New Roman" w:cs="Times New Roman"/>
          <w:sz w:val="28"/>
          <w:szCs w:val="28"/>
        </w:rPr>
        <w:t>Цифровые и IT</w:t>
      </w:r>
      <w:r w:rsidRPr="0011363E">
        <w:rPr>
          <w:rFonts w:ascii="Times New Roman" w:hAnsi="Times New Roman" w:cs="Times New Roman"/>
          <w:sz w:val="28"/>
          <w:szCs w:val="28"/>
        </w:rPr>
        <w:noBreakHyphen/>
        <w:t xml:space="preserve">компетенции. С 2020 года реализуется проект </w:t>
      </w:r>
      <w:r w:rsidR="000D5CDD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0D5CDD">
        <w:rPr>
          <w:rFonts w:ascii="Times New Roman" w:hAnsi="Times New Roman" w:cs="Times New Roman"/>
          <w:sz w:val="28"/>
          <w:szCs w:val="28"/>
        </w:rPr>
        <w:t>-кадры для ФосАгро</w:t>
      </w:r>
      <w:r w:rsidRPr="0011363E">
        <w:rPr>
          <w:rFonts w:ascii="Times New Roman" w:hAnsi="Times New Roman" w:cs="Times New Roman"/>
          <w:sz w:val="28"/>
          <w:szCs w:val="28"/>
        </w:rPr>
        <w:t>, включающий сессии с IT</w:t>
      </w:r>
      <w:r w:rsidRPr="0011363E">
        <w:rPr>
          <w:rFonts w:ascii="Times New Roman" w:hAnsi="Times New Roman" w:cs="Times New Roman"/>
          <w:sz w:val="28"/>
          <w:szCs w:val="28"/>
        </w:rPr>
        <w:noBreakHyphen/>
        <w:t xml:space="preserve">компаниями, конкурсы по роботизации, стажировки и обучение современным технологиям (RPA, машинное обучение, </w:t>
      </w:r>
      <w:proofErr w:type="spellStart"/>
      <w:r w:rsidRPr="0011363E">
        <w:rPr>
          <w:rFonts w:ascii="Times New Roman" w:hAnsi="Times New Roman" w:cs="Times New Roman"/>
          <w:sz w:val="28"/>
          <w:szCs w:val="28"/>
        </w:rPr>
        <w:t>Big</w:t>
      </w:r>
      <w:proofErr w:type="spellEnd"/>
      <w:r w:rsidRPr="0011363E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1363E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11363E">
        <w:rPr>
          <w:rFonts w:ascii="Times New Roman" w:hAnsi="Times New Roman" w:cs="Times New Roman"/>
          <w:sz w:val="28"/>
          <w:szCs w:val="28"/>
        </w:rPr>
        <w:t>).</w:t>
      </w:r>
    </w:p>
    <w:p w:rsidR="0011363E" w:rsidRPr="0011363E" w:rsidRDefault="0011363E" w:rsidP="006348D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63E">
        <w:rPr>
          <w:rFonts w:ascii="Times New Roman" w:hAnsi="Times New Roman" w:cs="Times New Roman"/>
          <w:sz w:val="28"/>
          <w:szCs w:val="28"/>
        </w:rPr>
        <w:t xml:space="preserve">Профориентация и популяризация профессий. Для школьников разработаны игры на </w:t>
      </w:r>
      <w:proofErr w:type="spellStart"/>
      <w:r w:rsidRPr="0011363E">
        <w:rPr>
          <w:rFonts w:ascii="Times New Roman" w:hAnsi="Times New Roman" w:cs="Times New Roman"/>
          <w:sz w:val="28"/>
          <w:szCs w:val="28"/>
        </w:rPr>
        <w:t>Scratch</w:t>
      </w:r>
      <w:proofErr w:type="spellEnd"/>
      <w:r w:rsidRPr="0011363E">
        <w:rPr>
          <w:rFonts w:ascii="Times New Roman" w:hAnsi="Times New Roman" w:cs="Times New Roman"/>
          <w:sz w:val="28"/>
          <w:szCs w:val="28"/>
        </w:rPr>
        <w:t xml:space="preserve"> («Наведи чистоту и порядок», «Шахта: </w:t>
      </w:r>
      <w:r w:rsidRPr="0011363E">
        <w:rPr>
          <w:rFonts w:ascii="Times New Roman" w:hAnsi="Times New Roman" w:cs="Times New Roman"/>
          <w:sz w:val="28"/>
          <w:szCs w:val="28"/>
        </w:rPr>
        <w:lastRenderedPageBreak/>
        <w:t>безопасность превыше всего»), а также виртуальные экскурсии и навигационные сервисы.</w:t>
      </w:r>
    </w:p>
    <w:p w:rsidR="0011363E" w:rsidRPr="0011363E" w:rsidRDefault="0011363E" w:rsidP="006348D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363E">
        <w:rPr>
          <w:rFonts w:ascii="Times New Roman" w:hAnsi="Times New Roman" w:cs="Times New Roman"/>
          <w:b/>
          <w:sz w:val="28"/>
          <w:szCs w:val="28"/>
        </w:rPr>
        <w:t>Результаты и достижения</w:t>
      </w:r>
      <w:r w:rsidR="003817B4">
        <w:rPr>
          <w:rFonts w:ascii="Times New Roman" w:hAnsi="Times New Roman" w:cs="Times New Roman"/>
          <w:b/>
          <w:sz w:val="28"/>
          <w:szCs w:val="28"/>
        </w:rPr>
        <w:t>:</w:t>
      </w:r>
    </w:p>
    <w:p w:rsidR="0011363E" w:rsidRPr="0011363E" w:rsidRDefault="0011363E" w:rsidP="006348D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63E">
        <w:rPr>
          <w:rFonts w:ascii="Times New Roman" w:hAnsi="Times New Roman" w:cs="Times New Roman"/>
          <w:sz w:val="28"/>
          <w:szCs w:val="28"/>
        </w:rPr>
        <w:t xml:space="preserve">Проектная деятельность студентов стала ключевым механизмом формирования профессиональных и </w:t>
      </w:r>
      <w:proofErr w:type="spellStart"/>
      <w:r w:rsidRPr="0011363E">
        <w:rPr>
          <w:rFonts w:ascii="Times New Roman" w:hAnsi="Times New Roman" w:cs="Times New Roman"/>
          <w:sz w:val="28"/>
          <w:szCs w:val="28"/>
        </w:rPr>
        <w:t>надпрофессиональных</w:t>
      </w:r>
      <w:proofErr w:type="spellEnd"/>
      <w:r w:rsidRPr="0011363E">
        <w:rPr>
          <w:rFonts w:ascii="Times New Roman" w:hAnsi="Times New Roman" w:cs="Times New Roman"/>
          <w:sz w:val="28"/>
          <w:szCs w:val="28"/>
        </w:rPr>
        <w:t xml:space="preserve"> компетенций. За время реализации проекта студенты:</w:t>
      </w:r>
    </w:p>
    <w:p w:rsidR="0011363E" w:rsidRPr="003817B4" w:rsidRDefault="0011363E" w:rsidP="003817B4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17B4">
        <w:rPr>
          <w:rFonts w:ascii="Times New Roman" w:hAnsi="Times New Roman" w:cs="Times New Roman"/>
          <w:sz w:val="28"/>
          <w:szCs w:val="28"/>
        </w:rPr>
        <w:t>приняли участие в десятках научно</w:t>
      </w:r>
      <w:r w:rsidRPr="003817B4">
        <w:rPr>
          <w:rFonts w:ascii="Times New Roman" w:hAnsi="Times New Roman" w:cs="Times New Roman"/>
          <w:sz w:val="28"/>
          <w:szCs w:val="28"/>
        </w:rPr>
        <w:noBreakHyphen/>
        <w:t>практических конференций и конкурсов;</w:t>
      </w:r>
    </w:p>
    <w:p w:rsidR="0011363E" w:rsidRPr="003817B4" w:rsidRDefault="0011363E" w:rsidP="003817B4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17B4">
        <w:rPr>
          <w:rFonts w:ascii="Times New Roman" w:hAnsi="Times New Roman" w:cs="Times New Roman"/>
          <w:sz w:val="28"/>
          <w:szCs w:val="28"/>
        </w:rPr>
        <w:t>заняли призовые места на всероссийских и международных площадках;</w:t>
      </w:r>
    </w:p>
    <w:p w:rsidR="0011363E" w:rsidRPr="003817B4" w:rsidRDefault="0011363E" w:rsidP="003817B4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17B4">
        <w:rPr>
          <w:rFonts w:ascii="Times New Roman" w:hAnsi="Times New Roman" w:cs="Times New Roman"/>
          <w:sz w:val="28"/>
          <w:szCs w:val="28"/>
        </w:rPr>
        <w:t>разработали и внедрили проекты, востребованные предприятиями и организациями.</w:t>
      </w:r>
    </w:p>
    <w:p w:rsidR="0011363E" w:rsidRPr="0011363E" w:rsidRDefault="0011363E" w:rsidP="006348D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63E">
        <w:rPr>
          <w:rFonts w:ascii="Times New Roman" w:hAnsi="Times New Roman" w:cs="Times New Roman"/>
          <w:sz w:val="28"/>
          <w:szCs w:val="28"/>
        </w:rPr>
        <w:t>Примеры значимых проектов и их результаты</w:t>
      </w:r>
      <w:r w:rsidR="003817B4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4"/>
        <w:gridCol w:w="3019"/>
        <w:gridCol w:w="3493"/>
      </w:tblGrid>
      <w:tr w:rsidR="003817B4" w:rsidRPr="0011363E" w:rsidTr="003817B4">
        <w:trPr>
          <w:trHeight w:val="20"/>
          <w:tblHeader/>
        </w:trPr>
        <w:tc>
          <w:tcPr>
            <w:tcW w:w="1677" w:type="pct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11363E" w:rsidRPr="0011363E" w:rsidRDefault="0011363E" w:rsidP="003817B4">
            <w:pPr>
              <w:shd w:val="clear" w:color="auto" w:fill="FFFFFF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63E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1667" w:type="pct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11363E" w:rsidRPr="0011363E" w:rsidRDefault="0011363E" w:rsidP="003817B4">
            <w:pPr>
              <w:shd w:val="clear" w:color="auto" w:fill="FFFFFF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63E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  <w:tc>
          <w:tcPr>
            <w:tcW w:w="1656" w:type="pct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11363E" w:rsidRPr="0011363E" w:rsidRDefault="0011363E" w:rsidP="003817B4">
            <w:pPr>
              <w:shd w:val="clear" w:color="auto" w:fill="FFFFFF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63E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3817B4" w:rsidRPr="0011363E" w:rsidTr="003817B4">
        <w:trPr>
          <w:trHeight w:val="20"/>
        </w:trPr>
        <w:tc>
          <w:tcPr>
            <w:tcW w:w="1677" w:type="pct"/>
            <w:tcMar>
              <w:top w:w="120" w:type="dxa"/>
              <w:left w:w="0" w:type="dxa"/>
              <w:bottom w:w="120" w:type="dxa"/>
              <w:right w:w="360" w:type="dxa"/>
            </w:tcMar>
            <w:hideMark/>
          </w:tcPr>
          <w:p w:rsidR="0011363E" w:rsidRPr="0011363E" w:rsidRDefault="0011363E" w:rsidP="003817B4">
            <w:pPr>
              <w:shd w:val="clear" w:color="auto" w:fill="FFFFFF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63E">
              <w:rPr>
                <w:rFonts w:ascii="Times New Roman" w:hAnsi="Times New Roman" w:cs="Times New Roman"/>
                <w:sz w:val="28"/>
                <w:szCs w:val="28"/>
              </w:rPr>
              <w:t>Электроэнергетика и автоматизация</w:t>
            </w:r>
          </w:p>
        </w:tc>
        <w:tc>
          <w:tcPr>
            <w:tcW w:w="1667" w:type="pct"/>
            <w:tcMar>
              <w:top w:w="120" w:type="dxa"/>
              <w:left w:w="360" w:type="dxa"/>
              <w:bottom w:w="120" w:type="dxa"/>
              <w:right w:w="360" w:type="dxa"/>
            </w:tcMar>
            <w:hideMark/>
          </w:tcPr>
          <w:p w:rsidR="0011363E" w:rsidRPr="0011363E" w:rsidRDefault="0011363E" w:rsidP="003817B4">
            <w:pPr>
              <w:shd w:val="clear" w:color="auto" w:fill="FFFFFF"/>
              <w:spacing w:after="0" w:line="240" w:lineRule="auto"/>
              <w:ind w:left="9" w:hanging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63E">
              <w:rPr>
                <w:rFonts w:ascii="Times New Roman" w:hAnsi="Times New Roman" w:cs="Times New Roman"/>
                <w:sz w:val="28"/>
                <w:szCs w:val="28"/>
              </w:rPr>
              <w:t>Модернизация тяговых преобразовательных трансформаторов на ПС</w:t>
            </w:r>
            <w:r w:rsidRPr="0011363E">
              <w:rPr>
                <w:rFonts w:ascii="Times New Roman" w:hAnsi="Times New Roman" w:cs="Times New Roman"/>
                <w:sz w:val="28"/>
                <w:szCs w:val="28"/>
              </w:rPr>
              <w:noBreakHyphen/>
              <w:t>17</w:t>
            </w:r>
          </w:p>
        </w:tc>
        <w:tc>
          <w:tcPr>
            <w:tcW w:w="1656" w:type="pct"/>
            <w:tcMar>
              <w:top w:w="120" w:type="dxa"/>
              <w:left w:w="360" w:type="dxa"/>
              <w:bottom w:w="120" w:type="dxa"/>
              <w:right w:w="360" w:type="dxa"/>
            </w:tcMar>
            <w:hideMark/>
          </w:tcPr>
          <w:p w:rsidR="0011363E" w:rsidRPr="0011363E" w:rsidRDefault="0011363E" w:rsidP="003817B4">
            <w:pPr>
              <w:shd w:val="clear" w:color="auto" w:fill="FFFFFF"/>
              <w:spacing w:after="0" w:line="240" w:lineRule="auto"/>
              <w:ind w:left="9" w:hanging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63E">
              <w:rPr>
                <w:rFonts w:ascii="Times New Roman" w:hAnsi="Times New Roman" w:cs="Times New Roman"/>
                <w:sz w:val="28"/>
                <w:szCs w:val="28"/>
              </w:rPr>
              <w:t>Рекомендован к внедрению; учтены специфические условия эксплуатации и аварийные режимы</w:t>
            </w:r>
          </w:p>
        </w:tc>
      </w:tr>
      <w:tr w:rsidR="003817B4" w:rsidRPr="0011363E" w:rsidTr="003817B4">
        <w:trPr>
          <w:trHeight w:val="20"/>
        </w:trPr>
        <w:tc>
          <w:tcPr>
            <w:tcW w:w="1677" w:type="pct"/>
            <w:tcMar>
              <w:top w:w="120" w:type="dxa"/>
              <w:left w:w="0" w:type="dxa"/>
              <w:bottom w:w="120" w:type="dxa"/>
              <w:right w:w="360" w:type="dxa"/>
            </w:tcMar>
            <w:hideMark/>
          </w:tcPr>
          <w:p w:rsidR="0011363E" w:rsidRPr="0011363E" w:rsidRDefault="0011363E" w:rsidP="003817B4">
            <w:pPr>
              <w:shd w:val="clear" w:color="auto" w:fill="FFFFFF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363E">
              <w:rPr>
                <w:rFonts w:ascii="Times New Roman" w:hAnsi="Times New Roman" w:cs="Times New Roman"/>
                <w:sz w:val="28"/>
                <w:szCs w:val="28"/>
              </w:rPr>
              <w:t>Энергоэффективность</w:t>
            </w:r>
            <w:proofErr w:type="spellEnd"/>
          </w:p>
        </w:tc>
        <w:tc>
          <w:tcPr>
            <w:tcW w:w="1667" w:type="pct"/>
            <w:tcMar>
              <w:top w:w="120" w:type="dxa"/>
              <w:left w:w="360" w:type="dxa"/>
              <w:bottom w:w="120" w:type="dxa"/>
              <w:right w:w="360" w:type="dxa"/>
            </w:tcMar>
            <w:hideMark/>
          </w:tcPr>
          <w:p w:rsidR="0011363E" w:rsidRPr="0011363E" w:rsidRDefault="0011363E" w:rsidP="003817B4">
            <w:pPr>
              <w:shd w:val="clear" w:color="auto" w:fill="FFFFFF"/>
              <w:spacing w:after="0" w:line="240" w:lineRule="auto"/>
              <w:ind w:left="9" w:hanging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63E">
              <w:rPr>
                <w:rFonts w:ascii="Times New Roman" w:hAnsi="Times New Roman" w:cs="Times New Roman"/>
                <w:sz w:val="28"/>
                <w:szCs w:val="28"/>
              </w:rPr>
              <w:t>Внедрение ЧРП для привода пластинчатого питателя ККД АНОФ</w:t>
            </w:r>
            <w:r w:rsidRPr="0011363E">
              <w:rPr>
                <w:rFonts w:ascii="Times New Roman" w:hAnsi="Times New Roman" w:cs="Times New Roman"/>
                <w:sz w:val="28"/>
                <w:szCs w:val="28"/>
              </w:rPr>
              <w:noBreakHyphen/>
              <w:t>3</w:t>
            </w:r>
          </w:p>
        </w:tc>
        <w:tc>
          <w:tcPr>
            <w:tcW w:w="1656" w:type="pct"/>
            <w:tcMar>
              <w:top w:w="120" w:type="dxa"/>
              <w:left w:w="360" w:type="dxa"/>
              <w:bottom w:w="120" w:type="dxa"/>
              <w:right w:w="360" w:type="dxa"/>
            </w:tcMar>
            <w:hideMark/>
          </w:tcPr>
          <w:p w:rsidR="0011363E" w:rsidRPr="0011363E" w:rsidRDefault="0011363E" w:rsidP="003817B4">
            <w:pPr>
              <w:shd w:val="clear" w:color="auto" w:fill="FFFFFF"/>
              <w:spacing w:after="0" w:line="240" w:lineRule="auto"/>
              <w:ind w:left="9" w:hanging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63E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</w:t>
            </w:r>
            <w:proofErr w:type="spellStart"/>
            <w:r w:rsidRPr="0011363E">
              <w:rPr>
                <w:rFonts w:ascii="Times New Roman" w:hAnsi="Times New Roman" w:cs="Times New Roman"/>
                <w:sz w:val="28"/>
                <w:szCs w:val="28"/>
              </w:rPr>
              <w:t>энергоэффективности</w:t>
            </w:r>
            <w:proofErr w:type="spellEnd"/>
            <w:r w:rsidRPr="0011363E">
              <w:rPr>
                <w:rFonts w:ascii="Times New Roman" w:hAnsi="Times New Roman" w:cs="Times New Roman"/>
                <w:sz w:val="28"/>
                <w:szCs w:val="28"/>
              </w:rPr>
              <w:t xml:space="preserve"> и надёжности оборудования; рекомендован к внедрению</w:t>
            </w:r>
          </w:p>
        </w:tc>
      </w:tr>
      <w:tr w:rsidR="003817B4" w:rsidRPr="0011363E" w:rsidTr="003817B4">
        <w:trPr>
          <w:trHeight w:val="20"/>
        </w:trPr>
        <w:tc>
          <w:tcPr>
            <w:tcW w:w="1677" w:type="pct"/>
            <w:tcMar>
              <w:top w:w="120" w:type="dxa"/>
              <w:left w:w="0" w:type="dxa"/>
              <w:bottom w:w="120" w:type="dxa"/>
              <w:right w:w="360" w:type="dxa"/>
            </w:tcMar>
            <w:hideMark/>
          </w:tcPr>
          <w:p w:rsidR="0011363E" w:rsidRPr="0011363E" w:rsidRDefault="0011363E" w:rsidP="003817B4">
            <w:pPr>
              <w:shd w:val="clear" w:color="auto" w:fill="FFFFFF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63E">
              <w:rPr>
                <w:rFonts w:ascii="Times New Roman" w:hAnsi="Times New Roman" w:cs="Times New Roman"/>
                <w:sz w:val="28"/>
                <w:szCs w:val="28"/>
              </w:rPr>
              <w:t>Роботизация и RPA</w:t>
            </w:r>
          </w:p>
        </w:tc>
        <w:tc>
          <w:tcPr>
            <w:tcW w:w="1667" w:type="pct"/>
            <w:tcMar>
              <w:top w:w="120" w:type="dxa"/>
              <w:left w:w="360" w:type="dxa"/>
              <w:bottom w:w="120" w:type="dxa"/>
              <w:right w:w="360" w:type="dxa"/>
            </w:tcMar>
            <w:hideMark/>
          </w:tcPr>
          <w:p w:rsidR="0011363E" w:rsidRPr="0011363E" w:rsidRDefault="0011363E" w:rsidP="003817B4">
            <w:pPr>
              <w:shd w:val="clear" w:color="auto" w:fill="FFFFFF"/>
              <w:spacing w:after="0" w:line="240" w:lineRule="auto"/>
              <w:ind w:left="9" w:hanging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63E">
              <w:rPr>
                <w:rFonts w:ascii="Times New Roman" w:hAnsi="Times New Roman" w:cs="Times New Roman"/>
                <w:sz w:val="28"/>
                <w:szCs w:val="28"/>
              </w:rPr>
              <w:t>Роботизированный процесс проверки контрагентов на платформе PIX </w:t>
            </w:r>
            <w:proofErr w:type="spellStart"/>
            <w:r w:rsidRPr="0011363E">
              <w:rPr>
                <w:rFonts w:ascii="Times New Roman" w:hAnsi="Times New Roman" w:cs="Times New Roman"/>
                <w:sz w:val="28"/>
                <w:szCs w:val="28"/>
              </w:rPr>
              <w:t>Studio</w:t>
            </w:r>
            <w:proofErr w:type="spellEnd"/>
          </w:p>
        </w:tc>
        <w:tc>
          <w:tcPr>
            <w:tcW w:w="1656" w:type="pct"/>
            <w:tcMar>
              <w:top w:w="120" w:type="dxa"/>
              <w:left w:w="360" w:type="dxa"/>
              <w:bottom w:w="120" w:type="dxa"/>
              <w:right w:w="360" w:type="dxa"/>
            </w:tcMar>
            <w:hideMark/>
          </w:tcPr>
          <w:p w:rsidR="0011363E" w:rsidRPr="0011363E" w:rsidRDefault="0011363E" w:rsidP="003817B4">
            <w:pPr>
              <w:shd w:val="clear" w:color="auto" w:fill="FFFFFF"/>
              <w:spacing w:after="0" w:line="240" w:lineRule="auto"/>
              <w:ind w:left="9" w:hanging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63E">
              <w:rPr>
                <w:rFonts w:ascii="Times New Roman" w:hAnsi="Times New Roman" w:cs="Times New Roman"/>
                <w:sz w:val="28"/>
                <w:szCs w:val="28"/>
              </w:rPr>
              <w:t>Снижение рисков и повышение безопасности бизнес</w:t>
            </w:r>
            <w:r w:rsidRPr="0011363E">
              <w:rPr>
                <w:rFonts w:ascii="Times New Roman" w:hAnsi="Times New Roman" w:cs="Times New Roman"/>
                <w:sz w:val="28"/>
                <w:szCs w:val="28"/>
              </w:rPr>
              <w:noBreakHyphen/>
              <w:t>процессов АО «Апатит»</w:t>
            </w:r>
          </w:p>
        </w:tc>
      </w:tr>
      <w:tr w:rsidR="003817B4" w:rsidRPr="0011363E" w:rsidTr="003817B4">
        <w:trPr>
          <w:trHeight w:val="20"/>
        </w:trPr>
        <w:tc>
          <w:tcPr>
            <w:tcW w:w="1677" w:type="pct"/>
            <w:tcMar>
              <w:top w:w="120" w:type="dxa"/>
              <w:left w:w="0" w:type="dxa"/>
              <w:bottom w:w="120" w:type="dxa"/>
              <w:right w:w="360" w:type="dxa"/>
            </w:tcMar>
            <w:hideMark/>
          </w:tcPr>
          <w:p w:rsidR="0011363E" w:rsidRPr="0011363E" w:rsidRDefault="0011363E" w:rsidP="003817B4">
            <w:pPr>
              <w:shd w:val="clear" w:color="auto" w:fill="FFFFFF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63E">
              <w:rPr>
                <w:rFonts w:ascii="Times New Roman" w:hAnsi="Times New Roman" w:cs="Times New Roman"/>
                <w:sz w:val="28"/>
                <w:szCs w:val="28"/>
              </w:rPr>
              <w:t>IT и веб</w:t>
            </w:r>
            <w:r w:rsidRPr="0011363E">
              <w:rPr>
                <w:rFonts w:ascii="Times New Roman" w:hAnsi="Times New Roman" w:cs="Times New Roman"/>
                <w:sz w:val="28"/>
                <w:szCs w:val="28"/>
              </w:rPr>
              <w:noBreakHyphen/>
              <w:t>разработка</w:t>
            </w:r>
          </w:p>
        </w:tc>
        <w:tc>
          <w:tcPr>
            <w:tcW w:w="1667" w:type="pct"/>
            <w:tcMar>
              <w:top w:w="120" w:type="dxa"/>
              <w:left w:w="360" w:type="dxa"/>
              <w:bottom w:w="120" w:type="dxa"/>
              <w:right w:w="360" w:type="dxa"/>
            </w:tcMar>
            <w:hideMark/>
          </w:tcPr>
          <w:p w:rsidR="0011363E" w:rsidRPr="0011363E" w:rsidRDefault="0011363E" w:rsidP="003817B4">
            <w:pPr>
              <w:shd w:val="clear" w:color="auto" w:fill="FFFFFF"/>
              <w:spacing w:after="0" w:line="240" w:lineRule="auto"/>
              <w:ind w:left="9" w:hanging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63E">
              <w:rPr>
                <w:rFonts w:ascii="Times New Roman" w:hAnsi="Times New Roman" w:cs="Times New Roman"/>
                <w:sz w:val="28"/>
                <w:szCs w:val="28"/>
              </w:rPr>
              <w:t>Веб</w:t>
            </w:r>
            <w:r w:rsidRPr="0011363E">
              <w:rPr>
                <w:rFonts w:ascii="Times New Roman" w:hAnsi="Times New Roman" w:cs="Times New Roman"/>
                <w:sz w:val="28"/>
                <w:szCs w:val="28"/>
              </w:rPr>
              <w:noBreakHyphen/>
              <w:t>приложение «Построй свой маршрут»</w:t>
            </w:r>
          </w:p>
        </w:tc>
        <w:tc>
          <w:tcPr>
            <w:tcW w:w="1656" w:type="pct"/>
            <w:tcMar>
              <w:top w:w="120" w:type="dxa"/>
              <w:left w:w="360" w:type="dxa"/>
              <w:bottom w:w="120" w:type="dxa"/>
              <w:right w:w="360" w:type="dxa"/>
            </w:tcMar>
            <w:hideMark/>
          </w:tcPr>
          <w:p w:rsidR="0011363E" w:rsidRPr="0011363E" w:rsidRDefault="0011363E" w:rsidP="003817B4">
            <w:pPr>
              <w:shd w:val="clear" w:color="auto" w:fill="FFFFFF"/>
              <w:spacing w:after="0" w:line="240" w:lineRule="auto"/>
              <w:ind w:left="9" w:hanging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63E">
              <w:rPr>
                <w:rFonts w:ascii="Times New Roman" w:hAnsi="Times New Roman" w:cs="Times New Roman"/>
                <w:sz w:val="28"/>
                <w:szCs w:val="28"/>
              </w:rPr>
              <w:t>Представлено на выставке «Россия» на ВДНХ (2024); получило грант АО «Апатит» на развитие</w:t>
            </w:r>
          </w:p>
        </w:tc>
      </w:tr>
      <w:tr w:rsidR="003817B4" w:rsidRPr="0011363E" w:rsidTr="003817B4">
        <w:trPr>
          <w:trHeight w:val="20"/>
        </w:trPr>
        <w:tc>
          <w:tcPr>
            <w:tcW w:w="1677" w:type="pct"/>
            <w:tcMar>
              <w:top w:w="120" w:type="dxa"/>
              <w:left w:w="0" w:type="dxa"/>
              <w:bottom w:w="120" w:type="dxa"/>
              <w:right w:w="360" w:type="dxa"/>
            </w:tcMar>
            <w:hideMark/>
          </w:tcPr>
          <w:p w:rsidR="0011363E" w:rsidRPr="0011363E" w:rsidRDefault="0011363E" w:rsidP="003817B4">
            <w:pPr>
              <w:shd w:val="clear" w:color="auto" w:fill="FFFFFF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63E">
              <w:rPr>
                <w:rFonts w:ascii="Times New Roman" w:hAnsi="Times New Roman" w:cs="Times New Roman"/>
                <w:sz w:val="28"/>
                <w:szCs w:val="28"/>
              </w:rPr>
              <w:t>Компьютерное зрение и СКУД</w:t>
            </w:r>
          </w:p>
        </w:tc>
        <w:tc>
          <w:tcPr>
            <w:tcW w:w="1667" w:type="pct"/>
            <w:tcMar>
              <w:top w:w="120" w:type="dxa"/>
              <w:left w:w="360" w:type="dxa"/>
              <w:bottom w:w="120" w:type="dxa"/>
              <w:right w:w="360" w:type="dxa"/>
            </w:tcMar>
            <w:hideMark/>
          </w:tcPr>
          <w:p w:rsidR="0011363E" w:rsidRPr="0011363E" w:rsidRDefault="0011363E" w:rsidP="003817B4">
            <w:pPr>
              <w:shd w:val="clear" w:color="auto" w:fill="FFFFFF"/>
              <w:spacing w:after="0" w:line="240" w:lineRule="auto"/>
              <w:ind w:left="9" w:hanging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63E">
              <w:rPr>
                <w:rFonts w:ascii="Times New Roman" w:hAnsi="Times New Roman" w:cs="Times New Roman"/>
                <w:sz w:val="28"/>
                <w:szCs w:val="28"/>
              </w:rPr>
              <w:t>Система контроля и управления доступом с распознаванием лиц и номеров</w:t>
            </w:r>
          </w:p>
        </w:tc>
        <w:tc>
          <w:tcPr>
            <w:tcW w:w="1656" w:type="pct"/>
            <w:tcMar>
              <w:top w:w="120" w:type="dxa"/>
              <w:left w:w="360" w:type="dxa"/>
              <w:bottom w:w="120" w:type="dxa"/>
              <w:right w:w="360" w:type="dxa"/>
            </w:tcMar>
            <w:hideMark/>
          </w:tcPr>
          <w:p w:rsidR="0011363E" w:rsidRPr="0011363E" w:rsidRDefault="0011363E" w:rsidP="003817B4">
            <w:pPr>
              <w:shd w:val="clear" w:color="auto" w:fill="FFFFFF"/>
              <w:spacing w:after="0" w:line="240" w:lineRule="auto"/>
              <w:ind w:left="9" w:hanging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63E">
              <w:rPr>
                <w:rFonts w:ascii="Times New Roman" w:hAnsi="Times New Roman" w:cs="Times New Roman"/>
                <w:sz w:val="28"/>
                <w:szCs w:val="28"/>
              </w:rPr>
              <w:t>Реализован программно</w:t>
            </w:r>
            <w:r w:rsidRPr="0011363E">
              <w:rPr>
                <w:rFonts w:ascii="Times New Roman" w:hAnsi="Times New Roman" w:cs="Times New Roman"/>
                <w:sz w:val="28"/>
                <w:szCs w:val="28"/>
              </w:rPr>
              <w:noBreakHyphen/>
              <w:t xml:space="preserve">аппаратный комплекс с использованием </w:t>
            </w:r>
            <w:proofErr w:type="spellStart"/>
            <w:r w:rsidRPr="0011363E">
              <w:rPr>
                <w:rFonts w:ascii="Times New Roman" w:hAnsi="Times New Roman" w:cs="Times New Roman"/>
                <w:sz w:val="28"/>
                <w:szCs w:val="28"/>
              </w:rPr>
              <w:t>нейросетей</w:t>
            </w:r>
            <w:proofErr w:type="spellEnd"/>
            <w:r w:rsidRPr="001136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36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Mobilenet</w:t>
            </w:r>
            <w:proofErr w:type="spellEnd"/>
            <w:r w:rsidRPr="0011363E">
              <w:rPr>
                <w:rFonts w:ascii="Times New Roman" w:hAnsi="Times New Roman" w:cs="Times New Roman"/>
                <w:sz w:val="28"/>
                <w:szCs w:val="28"/>
              </w:rPr>
              <w:t xml:space="preserve"> v2, SSD, </w:t>
            </w:r>
            <w:proofErr w:type="spellStart"/>
            <w:r w:rsidRPr="0011363E">
              <w:rPr>
                <w:rFonts w:ascii="Times New Roman" w:hAnsi="Times New Roman" w:cs="Times New Roman"/>
                <w:sz w:val="28"/>
                <w:szCs w:val="28"/>
              </w:rPr>
              <w:t>FaceNet</w:t>
            </w:r>
            <w:proofErr w:type="spellEnd"/>
          </w:p>
        </w:tc>
      </w:tr>
      <w:tr w:rsidR="003817B4" w:rsidRPr="0011363E" w:rsidTr="003817B4">
        <w:trPr>
          <w:trHeight w:val="20"/>
        </w:trPr>
        <w:tc>
          <w:tcPr>
            <w:tcW w:w="1677" w:type="pct"/>
            <w:tcMar>
              <w:top w:w="120" w:type="dxa"/>
              <w:left w:w="0" w:type="dxa"/>
              <w:bottom w:w="120" w:type="dxa"/>
              <w:right w:w="360" w:type="dxa"/>
            </w:tcMar>
            <w:hideMark/>
          </w:tcPr>
          <w:p w:rsidR="0011363E" w:rsidRPr="0011363E" w:rsidRDefault="0011363E" w:rsidP="003817B4">
            <w:pPr>
              <w:shd w:val="clear" w:color="auto" w:fill="FFFFFF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6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Образовательные и </w:t>
            </w:r>
            <w:proofErr w:type="spellStart"/>
            <w:r w:rsidRPr="0011363E">
              <w:rPr>
                <w:rFonts w:ascii="Times New Roman" w:hAnsi="Times New Roman" w:cs="Times New Roman"/>
                <w:sz w:val="28"/>
                <w:szCs w:val="28"/>
              </w:rPr>
              <w:t>профориентационные</w:t>
            </w:r>
            <w:proofErr w:type="spellEnd"/>
            <w:r w:rsidRPr="0011363E">
              <w:rPr>
                <w:rFonts w:ascii="Times New Roman" w:hAnsi="Times New Roman" w:cs="Times New Roman"/>
                <w:sz w:val="28"/>
                <w:szCs w:val="28"/>
              </w:rPr>
              <w:t xml:space="preserve"> проекты</w:t>
            </w:r>
          </w:p>
        </w:tc>
        <w:tc>
          <w:tcPr>
            <w:tcW w:w="1667" w:type="pct"/>
            <w:tcMar>
              <w:top w:w="120" w:type="dxa"/>
              <w:left w:w="360" w:type="dxa"/>
              <w:bottom w:w="120" w:type="dxa"/>
              <w:right w:w="360" w:type="dxa"/>
            </w:tcMar>
            <w:hideMark/>
          </w:tcPr>
          <w:p w:rsidR="0011363E" w:rsidRPr="0011363E" w:rsidRDefault="0011363E" w:rsidP="003817B4">
            <w:pPr>
              <w:shd w:val="clear" w:color="auto" w:fill="FFFFFF"/>
              <w:spacing w:after="0" w:line="240" w:lineRule="auto"/>
              <w:ind w:left="9" w:hanging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63E">
              <w:rPr>
                <w:rFonts w:ascii="Times New Roman" w:hAnsi="Times New Roman" w:cs="Times New Roman"/>
                <w:sz w:val="28"/>
                <w:szCs w:val="28"/>
              </w:rPr>
              <w:t xml:space="preserve">Игры на </w:t>
            </w:r>
            <w:proofErr w:type="spellStart"/>
            <w:r w:rsidRPr="0011363E">
              <w:rPr>
                <w:rFonts w:ascii="Times New Roman" w:hAnsi="Times New Roman" w:cs="Times New Roman"/>
                <w:sz w:val="28"/>
                <w:szCs w:val="28"/>
              </w:rPr>
              <w:t>Scratch</w:t>
            </w:r>
            <w:proofErr w:type="spellEnd"/>
            <w:r w:rsidRPr="0011363E">
              <w:rPr>
                <w:rFonts w:ascii="Times New Roman" w:hAnsi="Times New Roman" w:cs="Times New Roman"/>
                <w:sz w:val="28"/>
                <w:szCs w:val="28"/>
              </w:rPr>
              <w:t xml:space="preserve"> для школьников, виртуальные экскурсии, навигационный сервис «Терем»</w:t>
            </w:r>
          </w:p>
        </w:tc>
        <w:tc>
          <w:tcPr>
            <w:tcW w:w="1656" w:type="pct"/>
            <w:tcMar>
              <w:top w:w="120" w:type="dxa"/>
              <w:left w:w="360" w:type="dxa"/>
              <w:bottom w:w="120" w:type="dxa"/>
              <w:right w:w="360" w:type="dxa"/>
            </w:tcMar>
            <w:hideMark/>
          </w:tcPr>
          <w:p w:rsidR="0011363E" w:rsidRPr="0011363E" w:rsidRDefault="0011363E" w:rsidP="003817B4">
            <w:pPr>
              <w:shd w:val="clear" w:color="auto" w:fill="FFFFFF"/>
              <w:spacing w:after="0" w:line="240" w:lineRule="auto"/>
              <w:ind w:left="9" w:hanging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63E">
              <w:rPr>
                <w:rFonts w:ascii="Times New Roman" w:hAnsi="Times New Roman" w:cs="Times New Roman"/>
                <w:sz w:val="28"/>
                <w:szCs w:val="28"/>
              </w:rPr>
              <w:t>Повышение мотивации школьников к изучению технических дисциплин, популяризация профессий</w:t>
            </w:r>
          </w:p>
        </w:tc>
      </w:tr>
    </w:tbl>
    <w:p w:rsidR="003817B4" w:rsidRPr="003817B4" w:rsidRDefault="003817B4" w:rsidP="006348D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363E" w:rsidRPr="0011363E" w:rsidRDefault="0011363E" w:rsidP="006348D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363E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637977" w:rsidRPr="006348D0" w:rsidRDefault="0011363E" w:rsidP="006348D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63E">
        <w:rPr>
          <w:rFonts w:ascii="Times New Roman" w:hAnsi="Times New Roman" w:cs="Times New Roman"/>
          <w:sz w:val="28"/>
          <w:szCs w:val="28"/>
        </w:rPr>
        <w:t xml:space="preserve">Проект «Техническая мастерская» демонстрирует эффективную модель интеграции образования и производства в условиях моногорода. Он позволяет не только готовить квалифицированные кадры для конкретного предприятия, но и формировать у студентов инновационное мышление, навыки проектной деятельности и готовность к работе в цифровой экономике. </w:t>
      </w:r>
    </w:p>
    <w:sectPr w:rsidR="00637977" w:rsidRPr="006348D0" w:rsidSect="00321B9C">
      <w:pgSz w:w="11906" w:h="16838"/>
      <w:pgMar w:top="567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F7886"/>
    <w:multiLevelType w:val="multilevel"/>
    <w:tmpl w:val="FAFC3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793141"/>
    <w:multiLevelType w:val="hybridMultilevel"/>
    <w:tmpl w:val="9C26D454"/>
    <w:lvl w:ilvl="0" w:tplc="796CC8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00E6EF8"/>
    <w:multiLevelType w:val="multilevel"/>
    <w:tmpl w:val="027C8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5F02EC"/>
    <w:multiLevelType w:val="hybridMultilevel"/>
    <w:tmpl w:val="284C411C"/>
    <w:lvl w:ilvl="0" w:tplc="9440CC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E8B4C6A"/>
    <w:multiLevelType w:val="multilevel"/>
    <w:tmpl w:val="74F66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D7342A"/>
    <w:multiLevelType w:val="hybridMultilevel"/>
    <w:tmpl w:val="D5A47C82"/>
    <w:lvl w:ilvl="0" w:tplc="796CC8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1F703C2"/>
    <w:multiLevelType w:val="hybridMultilevel"/>
    <w:tmpl w:val="C66485FA"/>
    <w:lvl w:ilvl="0" w:tplc="796CC8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3DF26D9"/>
    <w:multiLevelType w:val="multilevel"/>
    <w:tmpl w:val="25C68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E6455D"/>
    <w:multiLevelType w:val="hybridMultilevel"/>
    <w:tmpl w:val="8C262EF2"/>
    <w:lvl w:ilvl="0" w:tplc="AB902CA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2031CB"/>
    <w:multiLevelType w:val="multilevel"/>
    <w:tmpl w:val="F8660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695EF7"/>
    <w:multiLevelType w:val="hybridMultilevel"/>
    <w:tmpl w:val="988C9CCE"/>
    <w:lvl w:ilvl="0" w:tplc="3E6C2C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7927E97"/>
    <w:multiLevelType w:val="hybridMultilevel"/>
    <w:tmpl w:val="98E41134"/>
    <w:lvl w:ilvl="0" w:tplc="796CC8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FCF044A"/>
    <w:multiLevelType w:val="multilevel"/>
    <w:tmpl w:val="8E164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2F4BBC"/>
    <w:multiLevelType w:val="hybridMultilevel"/>
    <w:tmpl w:val="62F4BABE"/>
    <w:lvl w:ilvl="0" w:tplc="796CC8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37D36A2"/>
    <w:multiLevelType w:val="multilevel"/>
    <w:tmpl w:val="65B64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884387"/>
    <w:multiLevelType w:val="multilevel"/>
    <w:tmpl w:val="B756F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392DAA"/>
    <w:multiLevelType w:val="hybridMultilevel"/>
    <w:tmpl w:val="7FE4CB6A"/>
    <w:lvl w:ilvl="0" w:tplc="B8DC5C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A0A195A"/>
    <w:multiLevelType w:val="hybridMultilevel"/>
    <w:tmpl w:val="0240B3E8"/>
    <w:lvl w:ilvl="0" w:tplc="AB902CA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4A1BEB"/>
    <w:multiLevelType w:val="hybridMultilevel"/>
    <w:tmpl w:val="99D29D52"/>
    <w:lvl w:ilvl="0" w:tplc="796CC8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2"/>
  </w:num>
  <w:num w:numId="4">
    <w:abstractNumId w:val="4"/>
  </w:num>
  <w:num w:numId="5">
    <w:abstractNumId w:val="15"/>
  </w:num>
  <w:num w:numId="6">
    <w:abstractNumId w:val="9"/>
  </w:num>
  <w:num w:numId="7">
    <w:abstractNumId w:val="14"/>
  </w:num>
  <w:num w:numId="8">
    <w:abstractNumId w:val="0"/>
  </w:num>
  <w:num w:numId="9">
    <w:abstractNumId w:val="13"/>
  </w:num>
  <w:num w:numId="10">
    <w:abstractNumId w:val="18"/>
  </w:num>
  <w:num w:numId="11">
    <w:abstractNumId w:val="10"/>
  </w:num>
  <w:num w:numId="12">
    <w:abstractNumId w:val="3"/>
  </w:num>
  <w:num w:numId="13">
    <w:abstractNumId w:val="16"/>
  </w:num>
  <w:num w:numId="14">
    <w:abstractNumId w:val="6"/>
  </w:num>
  <w:num w:numId="15">
    <w:abstractNumId w:val="1"/>
  </w:num>
  <w:num w:numId="16">
    <w:abstractNumId w:val="17"/>
  </w:num>
  <w:num w:numId="17">
    <w:abstractNumId w:val="8"/>
  </w:num>
  <w:num w:numId="18">
    <w:abstractNumId w:val="11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C22"/>
    <w:rsid w:val="000621D8"/>
    <w:rsid w:val="000D5CDD"/>
    <w:rsid w:val="0011363E"/>
    <w:rsid w:val="00321B9C"/>
    <w:rsid w:val="00381230"/>
    <w:rsid w:val="003817B4"/>
    <w:rsid w:val="004071B3"/>
    <w:rsid w:val="006348D0"/>
    <w:rsid w:val="00637977"/>
    <w:rsid w:val="00681323"/>
    <w:rsid w:val="008C1C70"/>
    <w:rsid w:val="00920126"/>
    <w:rsid w:val="00931C22"/>
    <w:rsid w:val="00A6599B"/>
    <w:rsid w:val="00B23714"/>
    <w:rsid w:val="00CE4392"/>
    <w:rsid w:val="00FE5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76C69"/>
  <w15:chartTrackingRefBased/>
  <w15:docId w15:val="{F4DBA7EA-9768-46A7-9554-CB7CC83AA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363E"/>
    <w:rPr>
      <w:color w:val="0563C1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FE5637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381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81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817B4"/>
    <w:rPr>
      <w:rFonts w:ascii="Segoe UI" w:hAnsi="Segoe UI" w:cs="Segoe UI"/>
      <w:sz w:val="18"/>
      <w:szCs w:val="18"/>
    </w:rPr>
  </w:style>
  <w:style w:type="character" w:customStyle="1" w:styleId="a5">
    <w:name w:val="Абзац списка Знак"/>
    <w:link w:val="a4"/>
    <w:uiPriority w:val="34"/>
    <w:locked/>
    <w:rsid w:val="006813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8552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5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7593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108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7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f@mauniver.ru" TargetMode="External"/><Relationship Id="rId5" Type="http://schemas.openxmlformats.org/officeDocument/2006/relationships/hyperlink" Target="https://kf.maunive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5</Pages>
  <Words>1379</Words>
  <Characters>7863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УВО</dc:creator>
  <cp:keywords/>
  <dc:description/>
  <cp:lastModifiedBy>УВО</cp:lastModifiedBy>
  <cp:revision>15</cp:revision>
  <cp:lastPrinted>2026-07-23T11:29:00Z</cp:lastPrinted>
  <dcterms:created xsi:type="dcterms:W3CDTF">2026-07-22T08:59:00Z</dcterms:created>
  <dcterms:modified xsi:type="dcterms:W3CDTF">2026-07-24T07:56:00Z</dcterms:modified>
</cp:coreProperties>
</file>